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576"/>
      </w:tblGrid>
      <w:tr w:rsidR="00F178FE" w:rsidTr="00F178FE">
        <w:tc>
          <w:tcPr>
            <w:tcW w:w="9576" w:type="dxa"/>
          </w:tcPr>
          <w:p w:rsidR="00F178FE" w:rsidRDefault="00F178FE" w:rsidP="00713B22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B955D2" w:rsidP="00713B22">
            <w:pPr>
              <w:rPr>
                <w:lang w:val="sk-SK"/>
              </w:rPr>
            </w:pPr>
            <w:r>
              <w:t>Poskytnúť základy teórie rizika a jej použitie v aktuárskej práci.</w:t>
            </w:r>
          </w:p>
        </w:tc>
      </w:tr>
      <w:tr w:rsidR="00F178FE" w:rsidRPr="0099601F" w:rsidTr="00F178FE">
        <w:tc>
          <w:tcPr>
            <w:tcW w:w="9576" w:type="dxa"/>
          </w:tcPr>
          <w:p w:rsidR="00E66436" w:rsidRDefault="00E66436" w:rsidP="00713B22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E66436" w:rsidRDefault="00B955D2" w:rsidP="00713B22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B955D2">
              <w:rPr>
                <w:lang w:val="sk-SK"/>
              </w:rPr>
              <w:t xml:space="preserve">Distribučná funkcia </w:t>
            </w:r>
            <w:r w:rsidR="000D273F" w:rsidRPr="00B941FD">
              <w:rPr>
                <w:lang w:val="sk-SK"/>
              </w:rPr>
              <w:t>počtu (</w:t>
            </w:r>
            <w:r w:rsidRPr="00B955D2">
              <w:rPr>
                <w:lang w:val="sk-SK"/>
              </w:rPr>
              <w:t>frekvencie</w:t>
            </w:r>
            <w:r w:rsidR="000D273F" w:rsidRPr="00B941FD">
              <w:rPr>
                <w:lang w:val="sk-SK"/>
              </w:rPr>
              <w:t>)</w:t>
            </w:r>
            <w:r w:rsidRPr="00B955D2">
              <w:rPr>
                <w:lang w:val="sk-SK"/>
              </w:rPr>
              <w:t xml:space="preserve"> poistných udalostí a výšky poistných š</w:t>
            </w:r>
            <w:r>
              <w:rPr>
                <w:lang w:val="sk-SK"/>
              </w:rPr>
              <w:t>kôd</w:t>
            </w:r>
          </w:p>
          <w:p w:rsidR="00732428" w:rsidRDefault="00CB4304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 vlastnosti štatistických rozdelení, ktoré sú vhodné pre modelovanie individuálnej a agregovanej škody.</w:t>
            </w:r>
          </w:p>
          <w:p w:rsidR="00CB4304" w:rsidRDefault="00CB4304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momenty a momentové vytvárajúce funkcie rozdelení vhodných pre modelovanie škôd, ako je rozdelenie gamma, exponenciálne, </w:t>
            </w:r>
            <w:r w:rsidRPr="00B941FD">
              <w:rPr>
                <w:lang w:val="sk-SK"/>
              </w:rPr>
              <w:t>Pareto</w:t>
            </w:r>
            <w:r w:rsidR="000D273F" w:rsidRPr="00B941FD">
              <w:rPr>
                <w:lang w:val="sk-SK"/>
              </w:rPr>
              <w:t>vo</w:t>
            </w:r>
            <w:r>
              <w:rPr>
                <w:lang w:val="sk-SK"/>
              </w:rPr>
              <w:t xml:space="preserve">, zovšeobecnené </w:t>
            </w:r>
            <w:r w:rsidRPr="00B941FD">
              <w:rPr>
                <w:lang w:val="sk-SK"/>
              </w:rPr>
              <w:t>Pareto</w:t>
            </w:r>
            <w:r w:rsidR="000D273F" w:rsidRPr="00B941FD">
              <w:rPr>
                <w:lang w:val="sk-SK"/>
              </w:rPr>
              <w:t>vo</w:t>
            </w:r>
            <w:r>
              <w:rPr>
                <w:lang w:val="sk-SK"/>
              </w:rPr>
              <w:t>, normálne, lognormálne, Weibullovo a Burrovo.</w:t>
            </w:r>
          </w:p>
          <w:p w:rsidR="00CB4304" w:rsidRDefault="00D027E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Vybrať vhodné rozdelenie pre súbor škodových dát.</w:t>
            </w:r>
          </w:p>
          <w:p w:rsidR="003B68AD" w:rsidRPr="003B68AD" w:rsidRDefault="003B68AD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3B68AD">
              <w:rPr>
                <w:lang w:val="sk-SK"/>
              </w:rPr>
              <w:t>Odhadnúť parametre</w:t>
            </w:r>
            <w:r>
              <w:rPr>
                <w:lang w:val="sk-SK"/>
              </w:rPr>
              <w:t xml:space="preserve"> rozdelenia škôd, keď sú dáta o škodách úplné a neúplné, použitím metódy maximálnej vierohodnosti a metódy momentov.</w:t>
            </w:r>
          </w:p>
          <w:p w:rsidR="00D027E5" w:rsidRDefault="00D027E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Vysvetliť koncept spoluúčasti a zaistných limitov.</w:t>
            </w:r>
          </w:p>
          <w:p w:rsidR="00D027E5" w:rsidRDefault="00D027E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princíp fungovania proporcionálneho zaistenia a zaistenia </w:t>
            </w:r>
            <w:r w:rsidR="000D273F" w:rsidRPr="00B941FD">
              <w:rPr>
                <w:lang w:val="sk-SK"/>
              </w:rPr>
              <w:t>škodového nadmerku</w:t>
            </w:r>
            <w:r>
              <w:rPr>
                <w:lang w:val="sk-SK"/>
              </w:rPr>
              <w:t>.</w:t>
            </w:r>
          </w:p>
          <w:p w:rsidR="00C87712" w:rsidRPr="00C87712" w:rsidRDefault="00D027E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Odvodiť rozdelenie a</w:t>
            </w:r>
            <w:r w:rsidR="003B68AD">
              <w:rPr>
                <w:lang w:val="sk-SK"/>
              </w:rPr>
              <w:t> prislúchajúce momenty škôd vyplatených poisťovateľom a zaisťovatelom v prípade spoluúčasti a zaistenia.</w:t>
            </w:r>
          </w:p>
          <w:p w:rsidR="009B75EA" w:rsidRPr="006A7DA5" w:rsidRDefault="009B75EA" w:rsidP="00713B22">
            <w:pPr>
              <w:rPr>
                <w:lang w:val="sk-SK"/>
              </w:rPr>
            </w:pPr>
          </w:p>
          <w:p w:rsidR="00E66436" w:rsidRDefault="00B955D2" w:rsidP="00713B22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>
              <w:t>Teória rizika</w:t>
            </w:r>
          </w:p>
          <w:p w:rsidR="006A7DA5" w:rsidRDefault="00DE42A0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Skonštruovať modely vhodné pre krátkodobé poistné zmluvy vzhľadom na počet škôd a výšku individuálnej škody. Popísať zjednodušujúce predpoklady daných modelov.</w:t>
            </w:r>
          </w:p>
          <w:p w:rsidR="006A7DA5" w:rsidRDefault="00DE42A0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momentovú vytvárajúcu funkciu súčtu </w:t>
            </w:r>
            <w:r>
              <w:rPr>
                <w:i/>
                <w:lang w:val="sk-SK"/>
              </w:rPr>
              <w:t>N</w:t>
            </w:r>
            <w:r>
              <w:rPr>
                <w:lang w:val="sk-SK"/>
              </w:rPr>
              <w:t xml:space="preserve"> nezávislých náhodných premenných. Konkrétne, keď </w:t>
            </w:r>
            <w:r>
              <w:rPr>
                <w:i/>
                <w:lang w:val="sk-SK"/>
              </w:rPr>
              <w:t>N</w:t>
            </w:r>
            <w:r>
              <w:rPr>
                <w:lang w:val="sk-SK"/>
              </w:rPr>
              <w:t xml:space="preserve"> </w:t>
            </w:r>
            <w:r w:rsidR="000D273F" w:rsidRPr="00B941FD">
              <w:rPr>
                <w:lang w:val="sk-SK"/>
              </w:rPr>
              <w:t>má</w:t>
            </w:r>
            <w:r>
              <w:rPr>
                <w:lang w:val="sk-SK"/>
              </w:rPr>
              <w:t xml:space="preserve"> binomické, Poissonov</w:t>
            </w:r>
            <w:r w:rsidR="00C77177">
              <w:rPr>
                <w:lang w:val="sk-SK"/>
              </w:rPr>
              <w:t>e</w:t>
            </w:r>
            <w:r>
              <w:rPr>
                <w:lang w:val="sk-SK"/>
              </w:rPr>
              <w:t>, geometrické a negatívne binomické rozdelenie.</w:t>
            </w:r>
          </w:p>
          <w:p w:rsidR="00DE42A0" w:rsidRDefault="00C77177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zložené Poissonovo rozdelenie a ukázať, že súčet nezávislých náhodných premenných, ktoré majú zložené </w:t>
            </w:r>
            <w:r w:rsidRPr="00B941FD">
              <w:rPr>
                <w:lang w:val="sk-SK"/>
              </w:rPr>
              <w:t>Poissonov</w:t>
            </w:r>
            <w:r w:rsidR="000D273F" w:rsidRPr="00B941FD">
              <w:rPr>
                <w:lang w:val="sk-SK"/>
              </w:rPr>
              <w:t>o</w:t>
            </w:r>
            <w:r>
              <w:rPr>
                <w:lang w:val="sk-SK"/>
              </w:rPr>
              <w:t xml:space="preserve"> rozdelenie, má tiež zložené </w:t>
            </w:r>
            <w:r w:rsidR="000D273F" w:rsidRPr="00B941FD">
              <w:rPr>
                <w:lang w:val="sk-SK"/>
              </w:rPr>
              <w:t>Poissonovo</w:t>
            </w:r>
            <w:r>
              <w:rPr>
                <w:lang w:val="sk-SK"/>
              </w:rPr>
              <w:t xml:space="preserve"> rozdelenie.</w:t>
            </w:r>
          </w:p>
          <w:p w:rsidR="00C77177" w:rsidRDefault="00C77177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strednú hodnotu, </w:t>
            </w:r>
            <w:r w:rsidR="00137BC7" w:rsidRPr="00B941FD">
              <w:rPr>
                <w:lang w:val="sk-SK"/>
              </w:rPr>
              <w:t>disperziu</w:t>
            </w:r>
            <w:r>
              <w:rPr>
                <w:lang w:val="sk-SK"/>
              </w:rPr>
              <w:t xml:space="preserve"> a koeficient šikmosti pre náhodné premenné</w:t>
            </w:r>
            <w:r w:rsidR="00137BC7" w:rsidRPr="00B941FD">
              <w:rPr>
                <w:lang w:val="sk-SK"/>
              </w:rPr>
              <w:t xml:space="preserve"> so </w:t>
            </w:r>
            <w:r w:rsidRPr="00B941FD">
              <w:rPr>
                <w:lang w:val="sk-SK"/>
              </w:rPr>
              <w:t xml:space="preserve"> zlože</w:t>
            </w:r>
            <w:r w:rsidR="00137BC7" w:rsidRPr="00B941FD">
              <w:rPr>
                <w:lang w:val="sk-SK"/>
              </w:rPr>
              <w:t>ným binomickým, zloženým Poissonovým a zloženým negatívne binomickým rozdelením</w:t>
            </w:r>
            <w:r>
              <w:rPr>
                <w:lang w:val="sk-SK"/>
              </w:rPr>
              <w:t>.</w:t>
            </w:r>
          </w:p>
          <w:p w:rsidR="003A7564" w:rsidRPr="003A7564" w:rsidRDefault="003A7564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Zopakovať d) pre poisťovateľa a zaisťovateľa v prípade proporcionálneho zaistenia a zaistenia škodového nadmerku.</w:t>
            </w:r>
          </w:p>
          <w:p w:rsidR="00C77177" w:rsidRDefault="005B2CCA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momentové vytvárajúce funkcie a momenty agregovaných škôd pre modely uvedené v a) </w:t>
            </w:r>
            <w:r w:rsidR="00D9114A" w:rsidRPr="00B941FD">
              <w:rPr>
                <w:lang w:val="sk-SK"/>
              </w:rPr>
              <w:t>za</w:t>
            </w:r>
            <w:r>
              <w:rPr>
                <w:lang w:val="sk-SK"/>
              </w:rPr>
              <w:t xml:space="preserve"> danú časovú </w:t>
            </w:r>
            <w:r w:rsidR="00D9114A" w:rsidRPr="00B941FD">
              <w:rPr>
                <w:lang w:val="sk-SK"/>
              </w:rPr>
              <w:t>dobu</w:t>
            </w:r>
            <w:r>
              <w:rPr>
                <w:lang w:val="sk-SK"/>
              </w:rPr>
              <w:t>.</w:t>
            </w:r>
          </w:p>
          <w:p w:rsidR="005B2CCA" w:rsidRDefault="003A7564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Použiť Poissonov proces a rozdelenie času medzi dvoma udalosťami na výpočet pravdepodobnosti počtu udalostí v danom časovom intervale.</w:t>
            </w:r>
          </w:p>
          <w:p w:rsidR="003A7564" w:rsidRDefault="003A7564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zložený Poissonov proces a odvodiť momenty a momentovú vytvárajúcu funkciu</w:t>
            </w:r>
            <w:r w:rsidR="008A635C">
              <w:rPr>
                <w:lang w:val="sk-SK"/>
              </w:rPr>
              <w:t xml:space="preserve"> takéhoto procesu.</w:t>
            </w:r>
          </w:p>
          <w:p w:rsidR="008A635C" w:rsidRDefault="008A635C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pravdepodobnosť krachu </w:t>
            </w:r>
            <w:r w:rsidR="00D9114A" w:rsidRPr="00B941FD">
              <w:rPr>
                <w:lang w:val="sk-SK"/>
              </w:rPr>
              <w:t>(pravdepodobnosť zruinovania)</w:t>
            </w:r>
            <w:r w:rsidRPr="00B941FD">
              <w:rPr>
                <w:lang w:val="sk-SK"/>
              </w:rPr>
              <w:t xml:space="preserve"> </w:t>
            </w:r>
            <w:r>
              <w:rPr>
                <w:lang w:val="sk-SK"/>
              </w:rPr>
              <w:t>v konečnom/nekonečnom</w:t>
            </w:r>
            <w:r w:rsidR="00745A86">
              <w:rPr>
                <w:lang w:val="sk-SK"/>
              </w:rPr>
              <w:t xml:space="preserve"> čase</w:t>
            </w:r>
            <w:r>
              <w:rPr>
                <w:lang w:val="sk-SK"/>
              </w:rPr>
              <w:t xml:space="preserve"> a</w:t>
            </w:r>
            <w:r w:rsidR="00745A86">
              <w:rPr>
                <w:lang w:val="sk-SK"/>
              </w:rPr>
              <w:t xml:space="preserve"> v </w:t>
            </w:r>
            <w:r w:rsidR="00D9114A" w:rsidRPr="00B941FD">
              <w:rPr>
                <w:lang w:val="sk-SK"/>
              </w:rPr>
              <w:t>prípade</w:t>
            </w:r>
            <w:r w:rsidR="00745A86" w:rsidRPr="00B941FD">
              <w:rPr>
                <w:lang w:val="sk-SK"/>
              </w:rPr>
              <w:t xml:space="preserve"> </w:t>
            </w:r>
            <w:r w:rsidR="00D9114A" w:rsidRPr="00B941FD">
              <w:rPr>
                <w:lang w:val="sk-SK"/>
              </w:rPr>
              <w:t>spojitého/diskrétneho času</w:t>
            </w:r>
            <w:r>
              <w:rPr>
                <w:lang w:val="sk-SK"/>
              </w:rPr>
              <w:t>.</w:t>
            </w:r>
          </w:p>
          <w:p w:rsidR="008A635C" w:rsidRDefault="008A635C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Lundbergovu nerovnosť a vysvetliť význam </w:t>
            </w:r>
            <w:r w:rsidR="00D9114A" w:rsidRPr="00B941FD">
              <w:rPr>
                <w:lang w:val="sk-SK"/>
              </w:rPr>
              <w:t xml:space="preserve">Lundbergovho </w:t>
            </w:r>
            <w:r>
              <w:rPr>
                <w:lang w:val="sk-SK"/>
              </w:rPr>
              <w:t>koeficientu</w:t>
            </w:r>
            <w:r w:rsidR="00972E2F">
              <w:rPr>
                <w:lang w:val="sk-SK"/>
              </w:rPr>
              <w:t>.</w:t>
            </w:r>
          </w:p>
          <w:p w:rsidR="008A635C" w:rsidRDefault="008A635C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vplyv zmeny hodôt parametrov na pravdepodobnosť krachu </w:t>
            </w:r>
            <w:r w:rsidR="00D9114A" w:rsidRPr="00B941FD">
              <w:rPr>
                <w:lang w:val="sk-SK"/>
              </w:rPr>
              <w:t>(pravdepodobnosť zruinovania)</w:t>
            </w:r>
            <w:r w:rsidRPr="00B941FD">
              <w:rPr>
                <w:lang w:val="sk-SK"/>
              </w:rPr>
              <w:t xml:space="preserve"> </w:t>
            </w:r>
            <w:r>
              <w:rPr>
                <w:lang w:val="sk-SK"/>
              </w:rPr>
              <w:t>v konečnom a nekonečnom čase.</w:t>
            </w:r>
          </w:p>
          <w:p w:rsidR="008A635C" w:rsidRDefault="00DC1F7B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Analyzovať efekt zaistenia na </w:t>
            </w:r>
            <w:r w:rsidR="00D9114A" w:rsidRPr="00B941FD">
              <w:rPr>
                <w:lang w:val="sk-SK"/>
              </w:rPr>
              <w:t xml:space="preserve">Lundbergov </w:t>
            </w:r>
            <w:r>
              <w:rPr>
                <w:lang w:val="sk-SK"/>
              </w:rPr>
              <w:t>koeficient a na pravdepodobnosť krachu</w:t>
            </w:r>
            <w:r w:rsidR="00D9114A" w:rsidRPr="00B941FD">
              <w:rPr>
                <w:lang w:val="sk-SK"/>
              </w:rPr>
              <w:t xml:space="preserve"> (pravdepodobnosť zruinovania)</w:t>
            </w:r>
            <w:r w:rsidRPr="00B941FD">
              <w:rPr>
                <w:lang w:val="sk-SK"/>
              </w:rPr>
              <w:t>.</w:t>
            </w:r>
            <w:r>
              <w:rPr>
                <w:lang w:val="sk-SK"/>
              </w:rPr>
              <w:t xml:space="preserve"> </w:t>
            </w:r>
          </w:p>
          <w:p w:rsidR="006A7DA5" w:rsidRPr="006A7DA5" w:rsidRDefault="006A7DA5" w:rsidP="00713B22">
            <w:pPr>
              <w:rPr>
                <w:lang w:val="sk-SK"/>
              </w:rPr>
            </w:pPr>
          </w:p>
          <w:p w:rsidR="00E66436" w:rsidRDefault="00B955D2" w:rsidP="00713B22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8A635C">
              <w:rPr>
                <w:lang w:val="sk-SK"/>
              </w:rPr>
              <w:t>Teória kredibility</w:t>
            </w:r>
          </w:p>
          <w:p w:rsidR="004763D9" w:rsidRDefault="004763D9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Použiť Bayesovu vetu na výpočet podmienených pravdepodobností.</w:t>
            </w:r>
          </w:p>
          <w:p w:rsidR="004763D9" w:rsidRDefault="004763D9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lastRenderedPageBreak/>
              <w:t xml:space="preserve">Vysvetliť apriórne rozdelenie, aposteriórne rozdelenie a konjugované </w:t>
            </w:r>
            <w:r w:rsidR="003511A7" w:rsidRPr="00B941FD">
              <w:rPr>
                <w:lang w:val="sk-SK"/>
              </w:rPr>
              <w:t>r</w:t>
            </w:r>
            <w:r w:rsidR="00A36B3E" w:rsidRPr="00B941FD">
              <w:rPr>
                <w:lang w:val="sk-SK"/>
              </w:rPr>
              <w:t>ozdelenia</w:t>
            </w:r>
            <w:r>
              <w:rPr>
                <w:lang w:val="sk-SK"/>
              </w:rPr>
              <w:t>.</w:t>
            </w:r>
          </w:p>
          <w:p w:rsidR="004763D9" w:rsidRDefault="004763D9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Odvodiť aposteriórne rozdelenie v jednoduchých prípadoch.</w:t>
            </w:r>
          </w:p>
          <w:p w:rsidR="007231C5" w:rsidRDefault="008417D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7231C5">
              <w:rPr>
                <w:lang w:val="sk-SK"/>
              </w:rPr>
              <w:t>Vysvetliť stratovú funkciu.</w:t>
            </w:r>
          </w:p>
          <w:p w:rsidR="007231C5" w:rsidRDefault="00201D30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7231C5">
              <w:rPr>
                <w:lang w:val="sk-SK"/>
              </w:rPr>
              <w:t>Použiť jednoduché stratové funkcie na odvodenie Bayesovských odhadov parametrov.</w:t>
            </w:r>
          </w:p>
          <w:p w:rsidR="007231C5" w:rsidRDefault="007231C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Vysvetliť vzorec pre kredibilné poistné a popísať význam faktora</w:t>
            </w:r>
            <w:r w:rsidR="005B275E" w:rsidRPr="00B941FD">
              <w:rPr>
                <w:lang w:val="sk-SK"/>
              </w:rPr>
              <w:t xml:space="preserve"> </w:t>
            </w:r>
            <w:r w:rsidRPr="00B941FD">
              <w:rPr>
                <w:lang w:val="sk-SK"/>
              </w:rPr>
              <w:t>kredibil</w:t>
            </w:r>
            <w:r w:rsidR="005B275E" w:rsidRPr="00B941FD">
              <w:rPr>
                <w:lang w:val="sk-SK"/>
              </w:rPr>
              <w:t>ity</w:t>
            </w:r>
            <w:r>
              <w:rPr>
                <w:lang w:val="sk-SK"/>
              </w:rPr>
              <w:t>.</w:t>
            </w:r>
          </w:p>
          <w:p w:rsidR="00DB535A" w:rsidRDefault="007231C5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4F1657">
              <w:rPr>
                <w:lang w:val="sk-SK"/>
              </w:rPr>
              <w:t>Kredibilné Bayesovské odhady a ich použitie na odvodenie kredibilného poistného v jednoduchých prípadoch.</w:t>
            </w:r>
          </w:p>
          <w:p w:rsidR="004F1657" w:rsidRDefault="007C2EA7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Vysvetliť empirickú Bayesovskú teóriu kredibility.</w:t>
            </w:r>
          </w:p>
          <w:p w:rsidR="007C2EA7" w:rsidRDefault="007C2EA7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Stanoviť predpoklady dvoch modelov uvedených v rámci bodu h).</w:t>
            </w:r>
          </w:p>
          <w:p w:rsidR="007C2EA7" w:rsidRDefault="007C2EA7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Vypočítať kredibilné poistné pre dva modely uvedené v rámci bodu h). </w:t>
            </w:r>
          </w:p>
          <w:p w:rsidR="006A7DA5" w:rsidRDefault="00B955D2" w:rsidP="00713B22">
            <w:pPr>
              <w:pStyle w:val="ListParagraph"/>
              <w:tabs>
                <w:tab w:val="left" w:pos="2700"/>
              </w:tabs>
              <w:ind w:left="1080"/>
              <w:rPr>
                <w:lang w:val="sk-SK"/>
              </w:rPr>
            </w:pPr>
            <w:r>
              <w:rPr>
                <w:lang w:val="sk-SK"/>
              </w:rPr>
              <w:tab/>
            </w:r>
          </w:p>
          <w:p w:rsidR="00F178FE" w:rsidRPr="00B941FD" w:rsidRDefault="00996C93" w:rsidP="00713B2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lang w:val="sk-SK"/>
              </w:rPr>
            </w:pPr>
            <w:r w:rsidRPr="00996C93">
              <w:rPr>
                <w:lang w:val="sk-SK"/>
              </w:rPr>
              <w:t>Závislosti náhodných premenných</w:t>
            </w:r>
          </w:p>
          <w:p w:rsidR="005A7092" w:rsidRPr="005A7092" w:rsidRDefault="005A7092" w:rsidP="005A7092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5A7092">
              <w:rPr>
                <w:lang w:val="sk-SK"/>
              </w:rPr>
              <w:t>Popísať základné typy korelačných koeficientov – Pearsonov korelačný koeficient, Spearmanov korelačný koeficient, Kendallov korelačný koeficient</w:t>
            </w:r>
            <w:r>
              <w:rPr>
                <w:lang w:val="sk-SK"/>
              </w:rPr>
              <w:t>.</w:t>
            </w:r>
          </w:p>
          <w:p w:rsidR="00EA3CF7" w:rsidRPr="00CD34AE" w:rsidRDefault="00EA3CF7" w:rsidP="00CD34AE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CD34AE">
              <w:rPr>
                <w:lang w:val="sk-SK"/>
              </w:rPr>
              <w:t>Vysvetliť pojmy v prípade dvoch rizík: komonotónnosť, pozitívna kvadrantná závislosť (positive quadrant dependenc</w:t>
            </w:r>
            <w:r w:rsidR="001615E1" w:rsidRPr="00CD34AE">
              <w:rPr>
                <w:lang w:val="sk-SK"/>
              </w:rPr>
              <w:t>e, PQD</w:t>
            </w:r>
            <w:r w:rsidRPr="00CD34AE">
              <w:rPr>
                <w:lang w:val="sk-SK"/>
              </w:rPr>
              <w:t>)</w:t>
            </w:r>
            <w:r w:rsidR="001615E1" w:rsidRPr="00CD34AE">
              <w:rPr>
                <w:lang w:val="sk-SK"/>
              </w:rPr>
              <w:t>.</w:t>
            </w:r>
          </w:p>
          <w:p w:rsidR="00283339" w:rsidRPr="00CD34AE" w:rsidRDefault="00283339" w:rsidP="00CD34AE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CD34AE">
              <w:rPr>
                <w:lang w:val="sk-SK"/>
              </w:rPr>
              <w:t>Popísať využitie kopula funkcií pri modelovaní závislosti viacerých rizík.</w:t>
            </w:r>
          </w:p>
          <w:p w:rsidR="00283339" w:rsidRPr="00B941FD" w:rsidRDefault="00283339" w:rsidP="00F178FE">
            <w:pPr>
              <w:rPr>
                <w:lang w:val="sk-SK"/>
              </w:rPr>
            </w:pPr>
          </w:p>
          <w:p w:rsidR="005F2FAF" w:rsidRPr="00B941FD" w:rsidRDefault="005F2FAF" w:rsidP="00F178FE">
            <w:pPr>
              <w:rPr>
                <w:lang w:val="sk-SK"/>
              </w:rPr>
            </w:pPr>
          </w:p>
          <w:p w:rsidR="00B955D2" w:rsidRDefault="00B955D2" w:rsidP="00713B22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B955D2">
              <w:rPr>
                <w:lang w:val="sk-SK"/>
              </w:rPr>
              <w:t>Zovšeobecnené lineárne modely (GLM)</w:t>
            </w:r>
          </w:p>
          <w:p w:rsidR="00B955D2" w:rsidRDefault="003C4D73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Princípy viacnásobnej lineárnej regresie a normálny lineárny model.</w:t>
            </w:r>
          </w:p>
          <w:p w:rsidR="003C4D73" w:rsidRDefault="003C4D73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083719">
              <w:rPr>
                <w:lang w:val="sk-SK"/>
              </w:rPr>
              <w:t>triedu</w:t>
            </w:r>
            <w:r>
              <w:rPr>
                <w:lang w:val="sk-SK"/>
              </w:rPr>
              <w:t xml:space="preserve"> exponenciálnych rozdelení. Ukázať, že nasledovné </w:t>
            </w:r>
            <w:r w:rsidR="00083719">
              <w:rPr>
                <w:lang w:val="sk-SK"/>
              </w:rPr>
              <w:t>rozdelenia patria do danej triedy</w:t>
            </w:r>
            <w:r>
              <w:rPr>
                <w:lang w:val="sk-SK"/>
              </w:rPr>
              <w:t xml:space="preserve">: binomické, </w:t>
            </w:r>
            <w:r w:rsidRPr="00B941FD">
              <w:rPr>
                <w:lang w:val="sk-SK"/>
              </w:rPr>
              <w:t>Poissonov</w:t>
            </w:r>
            <w:r w:rsidR="005B275E" w:rsidRPr="00B941FD">
              <w:rPr>
                <w:lang w:val="sk-SK"/>
              </w:rPr>
              <w:t>o</w:t>
            </w:r>
            <w:r>
              <w:rPr>
                <w:lang w:val="sk-SK"/>
              </w:rPr>
              <w:t>, exponenciálne, gamma, normálne.</w:t>
            </w:r>
          </w:p>
          <w:p w:rsidR="003C4D73" w:rsidRDefault="003C4D73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Uviesť strednú hodnotu a </w:t>
            </w:r>
            <w:r w:rsidR="005B275E" w:rsidRPr="00B941FD">
              <w:rPr>
                <w:lang w:val="sk-SK"/>
              </w:rPr>
              <w:t>disperziu</w:t>
            </w:r>
            <w:r>
              <w:rPr>
                <w:lang w:val="sk-SK"/>
              </w:rPr>
              <w:t xml:space="preserve"> pre </w:t>
            </w:r>
            <w:r w:rsidR="00083719">
              <w:rPr>
                <w:lang w:val="sk-SK"/>
              </w:rPr>
              <w:t>triedu</w:t>
            </w:r>
            <w:r>
              <w:rPr>
                <w:lang w:val="sk-SK"/>
              </w:rPr>
              <w:t xml:space="preserve"> exponenciálnych rozdelení a definovať rozptylovú funkciu a škálovací parameter.</w:t>
            </w:r>
            <w:r w:rsidR="006C097D">
              <w:rPr>
                <w:lang w:val="sk-SK"/>
              </w:rPr>
              <w:t xml:space="preserve"> Odvodiť dané veličiny pre rozdelenia uvedené v b).</w:t>
            </w:r>
          </w:p>
          <w:p w:rsidR="003C4D73" w:rsidRDefault="006C097D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083719">
              <w:rPr>
                <w:lang w:val="sk-SK"/>
              </w:rPr>
              <w:t>link</w:t>
            </w:r>
            <w:r w:rsidRPr="0084007B">
              <w:rPr>
                <w:lang w:val="sk-SK"/>
              </w:rPr>
              <w:t xml:space="preserve"> funkciu</w:t>
            </w:r>
            <w:r>
              <w:rPr>
                <w:lang w:val="sk-SK"/>
              </w:rPr>
              <w:t xml:space="preserve"> a kanonickú </w:t>
            </w:r>
            <w:r w:rsidR="00083719">
              <w:rPr>
                <w:lang w:val="sk-SK"/>
              </w:rPr>
              <w:t>link</w:t>
            </w:r>
            <w:r>
              <w:rPr>
                <w:lang w:val="sk-SK"/>
              </w:rPr>
              <w:t xml:space="preserve"> funkciu</w:t>
            </w:r>
            <w:r w:rsidR="00721EAF">
              <w:rPr>
                <w:lang w:val="sk-SK"/>
              </w:rPr>
              <w:t xml:space="preserve"> vzhľadom na rozdelenia uvedené v b).</w:t>
            </w:r>
          </w:p>
          <w:p w:rsidR="00721EAF" w:rsidRDefault="00721EAF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B91345" w:rsidRPr="00B941FD">
              <w:rPr>
                <w:lang w:val="sk-SK"/>
              </w:rPr>
              <w:t xml:space="preserve">kategoriálnu </w:t>
            </w:r>
            <w:r>
              <w:rPr>
                <w:lang w:val="sk-SK"/>
              </w:rPr>
              <w:t>premennú</w:t>
            </w:r>
            <w:r w:rsidR="00B91345" w:rsidRPr="00B941FD">
              <w:rPr>
                <w:lang w:val="sk-SK"/>
              </w:rPr>
              <w:t xml:space="preserve"> (</w:t>
            </w:r>
            <w:r>
              <w:rPr>
                <w:lang w:val="sk-SK"/>
              </w:rPr>
              <w:t>faktor</w:t>
            </w:r>
            <w:r w:rsidR="00B91345" w:rsidRPr="00B941FD">
              <w:rPr>
                <w:lang w:val="sk-SK"/>
              </w:rPr>
              <w:t xml:space="preserve">) </w:t>
            </w:r>
            <w:r>
              <w:rPr>
                <w:lang w:val="sk-SK"/>
              </w:rPr>
              <w:t xml:space="preserve"> a </w:t>
            </w:r>
            <w:r w:rsidR="00CA6E6A" w:rsidRPr="00B941FD">
              <w:rPr>
                <w:lang w:val="sk-SK"/>
              </w:rPr>
              <w:t>interakciu</w:t>
            </w:r>
            <w:r w:rsidR="00B91345" w:rsidRPr="00B941FD">
              <w:rPr>
                <w:lang w:val="sk-SK"/>
              </w:rPr>
              <w:t xml:space="preserve"> medzi faktormi.</w:t>
            </w:r>
            <w:r>
              <w:rPr>
                <w:lang w:val="sk-SK"/>
              </w:rPr>
              <w:t xml:space="preserve"> Definovať lineárny prediktor</w:t>
            </w:r>
            <w:r w:rsidR="00BB643B">
              <w:rPr>
                <w:lang w:val="sk-SK"/>
              </w:rPr>
              <w:t xml:space="preserve"> a ukázať jeho formy pre jednoduché modely, vrátane polynomických modelov a modelov obsahujúcich faktory.</w:t>
            </w:r>
          </w:p>
          <w:p w:rsidR="00BB643B" w:rsidRDefault="00BB643B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</w:t>
            </w:r>
            <w:r w:rsidR="0084007B">
              <w:rPr>
                <w:lang w:val="sk-SK"/>
              </w:rPr>
              <w:t xml:space="preserve">ť </w:t>
            </w:r>
            <w:r w:rsidR="0084007B" w:rsidRPr="00B941FD">
              <w:rPr>
                <w:lang w:val="sk-SK"/>
              </w:rPr>
              <w:t xml:space="preserve">devianciu </w:t>
            </w:r>
            <w:r>
              <w:rPr>
                <w:lang w:val="sk-SK"/>
              </w:rPr>
              <w:t xml:space="preserve">a škálovanú </w:t>
            </w:r>
            <w:r w:rsidR="0084007B">
              <w:rPr>
                <w:lang w:val="sk-SK"/>
              </w:rPr>
              <w:t>devianciu</w:t>
            </w:r>
            <w:r>
              <w:rPr>
                <w:lang w:val="sk-SK"/>
              </w:rPr>
              <w:t xml:space="preserve"> a stanoviť ako odhadnúť parametre GLM</w:t>
            </w:r>
            <w:r w:rsidR="00083719">
              <w:rPr>
                <w:lang w:val="sk-SK"/>
              </w:rPr>
              <w:t xml:space="preserve"> modelov</w:t>
            </w:r>
            <w:r>
              <w:rPr>
                <w:lang w:val="sk-SK"/>
              </w:rPr>
              <w:t xml:space="preserve">. Popísať, ako vybrať vhodný model použitím analýzy </w:t>
            </w:r>
            <w:r w:rsidR="0084007B">
              <w:rPr>
                <w:lang w:val="sk-SK"/>
              </w:rPr>
              <w:t>deviancie</w:t>
            </w:r>
            <w:r>
              <w:rPr>
                <w:lang w:val="sk-SK"/>
              </w:rPr>
              <w:t xml:space="preserve"> a vyšetrením významnosti parametrov.</w:t>
            </w:r>
          </w:p>
          <w:p w:rsidR="00BB643B" w:rsidRDefault="00980422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Pearsonov </w:t>
            </w:r>
            <w:r w:rsidR="00750952">
              <w:rPr>
                <w:lang w:val="sk-SK"/>
              </w:rPr>
              <w:t>test</w:t>
            </w:r>
            <w:r w:rsidR="00750952" w:rsidRPr="00750952">
              <w:rPr>
                <w:lang w:val="sk-SK"/>
              </w:rPr>
              <w:t xml:space="preserve">, </w:t>
            </w:r>
            <w:r w:rsidR="004844D0" w:rsidRPr="00750952">
              <w:rPr>
                <w:lang w:val="sk-SK"/>
              </w:rPr>
              <w:t xml:space="preserve"> </w:t>
            </w:r>
            <w:r w:rsidR="00750952">
              <w:rPr>
                <w:lang w:val="sk-SK"/>
              </w:rPr>
              <w:t xml:space="preserve">test na rezidua deviancií </w:t>
            </w:r>
            <w:r w:rsidRPr="00B941FD">
              <w:rPr>
                <w:lang w:val="sk-SK"/>
              </w:rPr>
              <w:t>(deviance residuals)</w:t>
            </w:r>
            <w:r>
              <w:rPr>
                <w:lang w:val="sk-SK"/>
              </w:rPr>
              <w:t xml:space="preserve"> a popísať, ako môžu byť použité.</w:t>
            </w:r>
          </w:p>
          <w:p w:rsidR="00980422" w:rsidRDefault="00980422" w:rsidP="00713B22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Použiť štatistické testy na stanovenie vhodnosti odhadnutého modelu: </w:t>
            </w:r>
            <w:r w:rsidRPr="00B941FD">
              <w:rPr>
                <w:lang w:val="sk-SK"/>
              </w:rPr>
              <w:t>Pearson</w:t>
            </w:r>
            <w:r w:rsidR="005F2FAF" w:rsidRPr="00B941FD">
              <w:rPr>
                <w:lang w:val="sk-SK"/>
              </w:rPr>
              <w:t>ov c</w:t>
            </w:r>
            <w:r w:rsidRPr="00B941FD">
              <w:rPr>
                <w:lang w:val="sk-SK"/>
              </w:rPr>
              <w:t>hí</w:t>
            </w:r>
            <w:r>
              <w:rPr>
                <w:lang w:val="sk-SK"/>
              </w:rPr>
              <w:t>-kvadrát test a </w:t>
            </w:r>
            <w:r w:rsidRPr="00B941FD">
              <w:rPr>
                <w:lang w:val="sk-SK"/>
              </w:rPr>
              <w:t xml:space="preserve">test </w:t>
            </w:r>
            <w:r w:rsidR="003974FF" w:rsidRPr="00653682">
              <w:rPr>
                <w:lang w:val="sk-SK"/>
              </w:rPr>
              <w:t xml:space="preserve"> založený na podielu  funkcií  </w:t>
            </w:r>
            <w:r w:rsidRPr="00B941FD">
              <w:rPr>
                <w:lang w:val="sk-SK"/>
              </w:rPr>
              <w:t xml:space="preserve"> vierohodnosti (likelihood ratio test)</w:t>
            </w:r>
            <w:r>
              <w:rPr>
                <w:lang w:val="sk-SK"/>
              </w:rPr>
              <w:t>.</w:t>
            </w:r>
          </w:p>
          <w:p w:rsidR="00E66436" w:rsidRDefault="00E66436" w:rsidP="00713B22">
            <w:pPr>
              <w:rPr>
                <w:lang w:val="sk-SK"/>
              </w:rPr>
            </w:pPr>
          </w:p>
          <w:p w:rsidR="00E66436" w:rsidRPr="00E66436" w:rsidRDefault="00E66436" w:rsidP="00713B22">
            <w:pPr>
              <w:rPr>
                <w:lang w:val="sk-SK"/>
              </w:rPr>
            </w:pPr>
          </w:p>
        </w:tc>
      </w:tr>
      <w:tr w:rsidR="00F178FE" w:rsidRPr="004763D9" w:rsidTr="00F178FE">
        <w:tc>
          <w:tcPr>
            <w:tcW w:w="9576" w:type="dxa"/>
          </w:tcPr>
          <w:p w:rsidR="00F178FE" w:rsidRDefault="00E66436" w:rsidP="00713B22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 w:rsidP="00713B22">
            <w:pPr>
              <w:rPr>
                <w:i/>
                <w:lang w:val="sk-SK"/>
              </w:rPr>
            </w:pPr>
          </w:p>
        </w:tc>
      </w:tr>
      <w:tr w:rsidR="00F178FE" w:rsidRPr="00EA5DE1" w:rsidTr="00F178FE">
        <w:tc>
          <w:tcPr>
            <w:tcW w:w="9576" w:type="dxa"/>
          </w:tcPr>
          <w:p w:rsidR="00E66436" w:rsidRPr="00E66436" w:rsidRDefault="00E66436" w:rsidP="00713B22">
            <w:pPr>
              <w:rPr>
                <w:i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</w:tc>
      </w:tr>
    </w:tbl>
    <w:p w:rsidR="00C01CBC" w:rsidRPr="00640E64" w:rsidRDefault="00C01CBC" w:rsidP="00972E2F">
      <w:pPr>
        <w:rPr>
          <w:lang w:val="sk-SK"/>
        </w:rPr>
      </w:pPr>
    </w:p>
    <w:sectPr w:rsidR="00C01CBC" w:rsidRPr="00640E64" w:rsidSect="00CC3E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E8" w:rsidRDefault="00E621E8" w:rsidP="00F178FE">
      <w:pPr>
        <w:spacing w:after="0" w:line="240" w:lineRule="auto"/>
      </w:pPr>
      <w:r>
        <w:separator/>
      </w:r>
    </w:p>
  </w:endnote>
  <w:endnote w:type="continuationSeparator" w:id="0">
    <w:p w:rsidR="00E621E8" w:rsidRDefault="00E621E8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E" w:rsidRDefault="00E654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BC" w:rsidRPr="00F178FE" w:rsidRDefault="00E6544E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C01CBC">
      <w:rPr>
        <w:lang w:val="sk-SK"/>
      </w:rPr>
      <w:tab/>
    </w:r>
    <w:r w:rsidR="00C01CBC">
      <w:rPr>
        <w:lang w:val="sk-SK"/>
      </w:rPr>
      <w:tab/>
      <w:t xml:space="preserve">Strana </w:t>
    </w:r>
    <w:r w:rsidR="00996C93">
      <w:rPr>
        <w:lang w:val="sk-SK"/>
      </w:rPr>
      <w:fldChar w:fldCharType="begin"/>
    </w:r>
    <w:r w:rsidR="00C01CBC">
      <w:rPr>
        <w:lang w:val="sk-SK"/>
      </w:rPr>
      <w:instrText xml:space="preserve"> PAGE  \* Arabic  \* MERGEFORMAT </w:instrText>
    </w:r>
    <w:r w:rsidR="00996C93">
      <w:rPr>
        <w:lang w:val="sk-SK"/>
      </w:rPr>
      <w:fldChar w:fldCharType="separate"/>
    </w:r>
    <w:r>
      <w:rPr>
        <w:noProof/>
        <w:lang w:val="sk-SK"/>
      </w:rPr>
      <w:t>1</w:t>
    </w:r>
    <w:r w:rsidR="00996C93">
      <w:rPr>
        <w:lang w:val="sk-SK"/>
      </w:rPr>
      <w:fldChar w:fldCharType="end"/>
    </w:r>
    <w:r w:rsidR="00C01CBC">
      <w:rPr>
        <w:lang w:val="sk-SK"/>
      </w:rPr>
      <w:t>/</w:t>
    </w:r>
    <w:fldSimple w:instr=" SECTIONPAGES  \* Arabic  \* MERGEFORMAT ">
      <w:r w:rsidRPr="00E6544E">
        <w:rPr>
          <w:noProof/>
          <w:lang w:val="sk-SK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E" w:rsidRDefault="00E654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E8" w:rsidRDefault="00E621E8" w:rsidP="00F178FE">
      <w:pPr>
        <w:spacing w:after="0" w:line="240" w:lineRule="auto"/>
      </w:pPr>
      <w:r>
        <w:separator/>
      </w:r>
    </w:p>
  </w:footnote>
  <w:footnote w:type="continuationSeparator" w:id="0">
    <w:p w:rsidR="00E621E8" w:rsidRDefault="00E621E8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E" w:rsidRDefault="00E654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BC" w:rsidRDefault="0099601F">
    <w:pPr>
      <w:pStyle w:val="Header"/>
    </w:pPr>
    <w:r>
      <w:rPr>
        <w:noProof/>
        <w:lang w:val="sk-SK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5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sk-SK" w:eastAsia="zh-CN"/>
      </w:rPr>
      <w:drawing>
        <wp:inline distT="0" distB="0" distL="0" distR="0">
          <wp:extent cx="1028700" cy="485775"/>
          <wp:effectExtent l="0" t="0" r="0" b="9525"/>
          <wp:docPr id="2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21E8">
      <w:rPr>
        <w:noProof/>
      </w:rPr>
      <w:pict>
        <v:rect id="Rectangle 1" o:spid="_x0000_s2050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" fillcolor="#4f81bd" stroked="f" strokecolor="#f2f2f2 [3041]" strokeweight="3pt">
          <v:shadow on="t" color="#254061" opacity=".5" offset="1pt"/>
          <v:textbox>
            <w:txbxContent>
              <w:p w:rsidR="004B0742" w:rsidRPr="00713B22" w:rsidRDefault="004B0742">
                <w:pPr>
                  <w:rPr>
                    <w:color w:val="FFFFFF"/>
                    <w:lang w:val="sk-SK"/>
                  </w:rPr>
                </w:pPr>
                <w:r w:rsidRPr="00713B22">
                  <w:rPr>
                    <w:color w:val="FFFFFF"/>
                    <w:lang w:val="sk-SK"/>
                  </w:rPr>
                  <w:t>Slovenská spoločnosť aktuárov</w:t>
                </w:r>
              </w:p>
              <w:p w:rsidR="004B0742" w:rsidRPr="00713B22" w:rsidRDefault="004B0742">
                <w:pPr>
                  <w:rPr>
                    <w:b/>
                    <w:color w:val="FFFFFF"/>
                    <w:lang w:val="sk-SK"/>
                  </w:rPr>
                </w:pPr>
                <w:r w:rsidRPr="00713B22">
                  <w:rPr>
                    <w:b/>
                    <w:color w:val="FFFFFF"/>
                    <w:lang w:val="sk-SK"/>
                  </w:rPr>
                  <w:t>Predmet B4 – Teória rizika</w:t>
                </w:r>
              </w:p>
            </w:txbxContent>
          </v:textbox>
        </v:rect>
      </w:pict>
    </w:r>
    <w:r w:rsidR="00C01CBC">
      <w:rPr>
        <w:rFonts w:ascii="Verdana" w:hAnsi="Verdana"/>
        <w:noProof/>
        <w:color w:val="0F495C"/>
        <w:sz w:val="17"/>
        <w:szCs w:val="17"/>
        <w:lang w:val="sk-SK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1CBC">
      <w:rPr>
        <w:rFonts w:ascii="Verdana" w:hAnsi="Verdana"/>
        <w:noProof/>
        <w:color w:val="0F495C"/>
        <w:sz w:val="17"/>
        <w:szCs w:val="17"/>
        <w:lang w:val="sk-SK" w:eastAsia="zh-CN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621E8">
      <w:rPr>
        <w:noProof/>
      </w:rPr>
      <w:pict>
        <v:rect id="_x0000_s2049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" fillcolor="#4f81bd [3204]" stroked="f" strokecolor="#f2f2f2 [3041]" strokeweight="3pt">
          <v:shadow on="t" color="#243f60 [1604]" opacity=".5" offset="1pt"/>
          <v:textbox>
            <w:txbxContent>
              <w:p w:rsidR="00C01CBC" w:rsidRPr="00F178FE" w:rsidRDefault="00C01CBC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C01CBC" w:rsidRPr="00B955D2" w:rsidRDefault="00B955D2">
                <w:pPr>
                  <w:rPr>
                    <w:b/>
                    <w:color w:val="FFFFFF" w:themeColor="background1"/>
                    <w:lang w:val="sk-SK"/>
                  </w:rPr>
                </w:pPr>
                <w:r>
                  <w:rPr>
                    <w:b/>
                    <w:color w:val="FFFFFF" w:themeColor="background1"/>
                    <w:lang w:val="sk-SK"/>
                  </w:rPr>
                  <w:t>Predmet B4</w:t>
                </w:r>
                <w:r w:rsidR="00C01CBC">
                  <w:rPr>
                    <w:b/>
                    <w:color w:val="FFFFFF" w:themeColor="background1"/>
                    <w:lang w:val="sk-SK"/>
                  </w:rPr>
                  <w:t xml:space="preserve"> – </w:t>
                </w:r>
                <w:r>
                  <w:rPr>
                    <w:b/>
                    <w:color w:val="FFFFFF" w:themeColor="background1"/>
                    <w:lang w:val="sk-SK"/>
                  </w:rPr>
                  <w:t>Teória rizika</w:t>
                </w:r>
              </w:p>
            </w:txbxContent>
          </v:textbox>
        </v:rect>
      </w:pic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44E" w:rsidRDefault="00E654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7AD"/>
    <w:multiLevelType w:val="hybridMultilevel"/>
    <w:tmpl w:val="AC7EDC6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78FE"/>
    <w:rsid w:val="000217CE"/>
    <w:rsid w:val="0005244F"/>
    <w:rsid w:val="0007257C"/>
    <w:rsid w:val="00083719"/>
    <w:rsid w:val="000D273F"/>
    <w:rsid w:val="00102074"/>
    <w:rsid w:val="00137BC7"/>
    <w:rsid w:val="00144B0D"/>
    <w:rsid w:val="001615E1"/>
    <w:rsid w:val="001C31BF"/>
    <w:rsid w:val="001D7B6A"/>
    <w:rsid w:val="00201D30"/>
    <w:rsid w:val="0024635B"/>
    <w:rsid w:val="00283339"/>
    <w:rsid w:val="002B0CE0"/>
    <w:rsid w:val="002B77D9"/>
    <w:rsid w:val="00330875"/>
    <w:rsid w:val="003511A7"/>
    <w:rsid w:val="003525E6"/>
    <w:rsid w:val="00352C3C"/>
    <w:rsid w:val="003555F1"/>
    <w:rsid w:val="003974FF"/>
    <w:rsid w:val="003A7564"/>
    <w:rsid w:val="003B68AD"/>
    <w:rsid w:val="003C4D73"/>
    <w:rsid w:val="003C7134"/>
    <w:rsid w:val="003E1528"/>
    <w:rsid w:val="00407E5A"/>
    <w:rsid w:val="004227F9"/>
    <w:rsid w:val="00437472"/>
    <w:rsid w:val="004763D9"/>
    <w:rsid w:val="004802B4"/>
    <w:rsid w:val="004844D0"/>
    <w:rsid w:val="004B0742"/>
    <w:rsid w:val="004D3E92"/>
    <w:rsid w:val="004F1657"/>
    <w:rsid w:val="00522334"/>
    <w:rsid w:val="00522895"/>
    <w:rsid w:val="0052626F"/>
    <w:rsid w:val="00537ED0"/>
    <w:rsid w:val="005473C7"/>
    <w:rsid w:val="005A7092"/>
    <w:rsid w:val="005B275E"/>
    <w:rsid w:val="005B2CCA"/>
    <w:rsid w:val="005B514B"/>
    <w:rsid w:val="005F2FAF"/>
    <w:rsid w:val="0060025C"/>
    <w:rsid w:val="0061626D"/>
    <w:rsid w:val="00640E64"/>
    <w:rsid w:val="00645E98"/>
    <w:rsid w:val="00653682"/>
    <w:rsid w:val="0066369D"/>
    <w:rsid w:val="00666D75"/>
    <w:rsid w:val="006A7DA5"/>
    <w:rsid w:val="006C097D"/>
    <w:rsid w:val="00711E0A"/>
    <w:rsid w:val="00713B22"/>
    <w:rsid w:val="0071695F"/>
    <w:rsid w:val="00721EAF"/>
    <w:rsid w:val="007231C5"/>
    <w:rsid w:val="00732428"/>
    <w:rsid w:val="00745A86"/>
    <w:rsid w:val="00750952"/>
    <w:rsid w:val="00761979"/>
    <w:rsid w:val="00774E1B"/>
    <w:rsid w:val="00781EE0"/>
    <w:rsid w:val="007C2EA7"/>
    <w:rsid w:val="007D6ED8"/>
    <w:rsid w:val="007E57AE"/>
    <w:rsid w:val="0084007B"/>
    <w:rsid w:val="008417D5"/>
    <w:rsid w:val="0084606A"/>
    <w:rsid w:val="008751B2"/>
    <w:rsid w:val="008A635C"/>
    <w:rsid w:val="008B37BF"/>
    <w:rsid w:val="008E21A5"/>
    <w:rsid w:val="008F46BC"/>
    <w:rsid w:val="00906E24"/>
    <w:rsid w:val="00937C1E"/>
    <w:rsid w:val="00972E2F"/>
    <w:rsid w:val="00980422"/>
    <w:rsid w:val="0098237A"/>
    <w:rsid w:val="0099601F"/>
    <w:rsid w:val="00996C93"/>
    <w:rsid w:val="009B75EA"/>
    <w:rsid w:val="009C058A"/>
    <w:rsid w:val="009C1F27"/>
    <w:rsid w:val="009E65AC"/>
    <w:rsid w:val="00A11802"/>
    <w:rsid w:val="00A12C32"/>
    <w:rsid w:val="00A30B2F"/>
    <w:rsid w:val="00A36B3E"/>
    <w:rsid w:val="00A51B14"/>
    <w:rsid w:val="00A542CB"/>
    <w:rsid w:val="00A61222"/>
    <w:rsid w:val="00A619C1"/>
    <w:rsid w:val="00AD7541"/>
    <w:rsid w:val="00AF055C"/>
    <w:rsid w:val="00B15F23"/>
    <w:rsid w:val="00B20871"/>
    <w:rsid w:val="00B35C35"/>
    <w:rsid w:val="00B55EE2"/>
    <w:rsid w:val="00B67E51"/>
    <w:rsid w:val="00B766AF"/>
    <w:rsid w:val="00B91345"/>
    <w:rsid w:val="00B941FD"/>
    <w:rsid w:val="00B955D2"/>
    <w:rsid w:val="00BB643B"/>
    <w:rsid w:val="00BD66CD"/>
    <w:rsid w:val="00BD769D"/>
    <w:rsid w:val="00BE7E7F"/>
    <w:rsid w:val="00C0066B"/>
    <w:rsid w:val="00C01CBC"/>
    <w:rsid w:val="00C0394F"/>
    <w:rsid w:val="00C1251F"/>
    <w:rsid w:val="00C14AC1"/>
    <w:rsid w:val="00C16C95"/>
    <w:rsid w:val="00C42E0F"/>
    <w:rsid w:val="00C65AAB"/>
    <w:rsid w:val="00C77177"/>
    <w:rsid w:val="00C87712"/>
    <w:rsid w:val="00CA49B8"/>
    <w:rsid w:val="00CA6E6A"/>
    <w:rsid w:val="00CB4304"/>
    <w:rsid w:val="00CC3EBC"/>
    <w:rsid w:val="00CC6B75"/>
    <w:rsid w:val="00CD1CCD"/>
    <w:rsid w:val="00CD34AE"/>
    <w:rsid w:val="00CD5B76"/>
    <w:rsid w:val="00CE65BB"/>
    <w:rsid w:val="00CF3FEB"/>
    <w:rsid w:val="00CF53BF"/>
    <w:rsid w:val="00D026BF"/>
    <w:rsid w:val="00D027E5"/>
    <w:rsid w:val="00D61BBE"/>
    <w:rsid w:val="00D852B5"/>
    <w:rsid w:val="00D9114A"/>
    <w:rsid w:val="00DA51B2"/>
    <w:rsid w:val="00DB535A"/>
    <w:rsid w:val="00DC1F7B"/>
    <w:rsid w:val="00DC7961"/>
    <w:rsid w:val="00DE42A0"/>
    <w:rsid w:val="00E218D0"/>
    <w:rsid w:val="00E52BE1"/>
    <w:rsid w:val="00E53D84"/>
    <w:rsid w:val="00E621E8"/>
    <w:rsid w:val="00E642AB"/>
    <w:rsid w:val="00E6544E"/>
    <w:rsid w:val="00E66436"/>
    <w:rsid w:val="00E92EF7"/>
    <w:rsid w:val="00E94385"/>
    <w:rsid w:val="00EA3CF7"/>
    <w:rsid w:val="00EA5DE1"/>
    <w:rsid w:val="00EB20E1"/>
    <w:rsid w:val="00F01B1F"/>
    <w:rsid w:val="00F04CEC"/>
    <w:rsid w:val="00F178FE"/>
    <w:rsid w:val="00F34DC9"/>
    <w:rsid w:val="00F3713B"/>
    <w:rsid w:val="00F65829"/>
    <w:rsid w:val="00F81067"/>
    <w:rsid w:val="00F92757"/>
    <w:rsid w:val="00FD0E08"/>
    <w:rsid w:val="00FD31B6"/>
    <w:rsid w:val="00FF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2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E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E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E2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2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E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E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E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18EB7-50C3-43B7-9612-A680D459B3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3F435-713D-4E7F-B1A7-C9585196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Ltd.</Company>
  <LinksUpToDate>false</LinksUpToDate>
  <CharactersWithSpaces>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Janka</cp:lastModifiedBy>
  <cp:revision>7</cp:revision>
  <dcterms:created xsi:type="dcterms:W3CDTF">2015-02-02T17:35:00Z</dcterms:created>
  <dcterms:modified xsi:type="dcterms:W3CDTF">2015-03-06T14:06:00Z</dcterms:modified>
</cp:coreProperties>
</file>