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D7" w:rsidRDefault="00616090" w:rsidP="00CA32D7">
      <w:pPr>
        <w:pStyle w:val="Heading1"/>
      </w:pPr>
      <w:r>
        <w:t xml:space="preserve">Kódex </w:t>
      </w:r>
      <w:r w:rsidR="00F62934">
        <w:t xml:space="preserve">člena Slovenskej spoločnosti aktuárov </w:t>
      </w:r>
    </w:p>
    <w:p w:rsidR="00CA32D7" w:rsidRPr="00CA32D7" w:rsidRDefault="00CA32D7" w:rsidP="00CA32D7"/>
    <w:p w:rsidR="00CA32D7" w:rsidRDefault="00CA32D7" w:rsidP="00CA32D7">
      <w:r w:rsidRPr="009B2B94">
        <w:t xml:space="preserve">Poznámka: </w:t>
      </w:r>
      <w:r w:rsidR="00616090">
        <w:t xml:space="preserve">Podčiarknuté </w:t>
      </w:r>
      <w:r w:rsidR="00616090" w:rsidRPr="00616090">
        <w:rPr>
          <w:color w:val="0070C0"/>
          <w:u w:val="single"/>
        </w:rPr>
        <w:t>pojmy</w:t>
      </w:r>
      <w:r w:rsidR="00616090">
        <w:t xml:space="preserve"> </w:t>
      </w:r>
      <w:r w:rsidRPr="009B2B94">
        <w:t>sú definované v časti 2 Definície.</w:t>
      </w:r>
    </w:p>
    <w:p w:rsidR="00CA32D7" w:rsidRPr="009B2B94" w:rsidRDefault="00CA32D7" w:rsidP="00CA32D7"/>
    <w:p w:rsidR="00CA32D7" w:rsidRPr="009B2B94" w:rsidRDefault="00CA32D7" w:rsidP="00CA32D7">
      <w:pPr>
        <w:pStyle w:val="Heading2"/>
      </w:pPr>
      <w:r w:rsidRPr="009B2B94">
        <w:t>Časť 1. Všeobecné zásady</w:t>
      </w:r>
    </w:p>
    <w:p w:rsidR="00CA32D7" w:rsidRPr="009B2B94" w:rsidRDefault="00CA32D7" w:rsidP="00CA32D7">
      <w:pPr>
        <w:pStyle w:val="Heading3"/>
      </w:pPr>
      <w:r w:rsidRPr="009B2B94">
        <w:t>1.1 Cieľ</w:t>
      </w:r>
    </w:p>
    <w:p w:rsidR="00CA32D7" w:rsidRDefault="00CA32D7" w:rsidP="00CA32D7"/>
    <w:p w:rsidR="00CA32D7" w:rsidRPr="009B2B94" w:rsidRDefault="00CA32D7" w:rsidP="00616090">
      <w:pPr>
        <w:ind w:left="564" w:hanging="564"/>
        <w:jc w:val="both"/>
      </w:pPr>
      <w:r w:rsidRPr="009B2B94">
        <w:t xml:space="preserve">1.1.1 </w:t>
      </w:r>
      <w:r>
        <w:tab/>
      </w:r>
      <w:r w:rsidRPr="009B2B94">
        <w:t xml:space="preserve">Tento Kódex </w:t>
      </w:r>
      <w:r w:rsidR="00F62934">
        <w:t>člena Slovenskej spoločnosti aktuárov</w:t>
      </w:r>
      <w:r w:rsidRPr="009B2B94">
        <w:t xml:space="preserve"> ("Kódex") poskytuje </w:t>
      </w:r>
      <w:r w:rsidR="00F62934" w:rsidRPr="009B2B94">
        <w:t>usmerneni</w:t>
      </w:r>
      <w:r w:rsidR="00F62934">
        <w:t>a</w:t>
      </w:r>
      <w:r w:rsidR="00F62934" w:rsidRPr="009B2B94">
        <w:t xml:space="preserve"> </w:t>
      </w:r>
      <w:r w:rsidRPr="009B2B94">
        <w:t>o</w:t>
      </w:r>
      <w:r w:rsidR="00F62934">
        <w:t xml:space="preserve"> profesionálnom </w:t>
      </w:r>
      <w:r w:rsidRPr="009B2B94">
        <w:t xml:space="preserve">správaní, ktoré sa očakáva od </w:t>
      </w:r>
      <w:r w:rsidRPr="00CA32D7">
        <w:rPr>
          <w:color w:val="0070C0"/>
          <w:u w:val="single"/>
        </w:rPr>
        <w:t>členov</w:t>
      </w:r>
      <w:r w:rsidRPr="009B2B94">
        <w:t xml:space="preserve"> pri vykonávaní </w:t>
      </w:r>
      <w:r w:rsidR="002402CA">
        <w:rPr>
          <w:color w:val="0070C0"/>
          <w:u w:val="single"/>
        </w:rPr>
        <w:t>odborný</w:t>
      </w:r>
      <w:r w:rsidR="002402CA" w:rsidRPr="00616090">
        <w:rPr>
          <w:color w:val="0070C0"/>
          <w:u w:val="single"/>
        </w:rPr>
        <w:t xml:space="preserve">ch </w:t>
      </w:r>
      <w:r w:rsidRPr="00616090">
        <w:rPr>
          <w:color w:val="0070C0"/>
          <w:u w:val="single"/>
        </w:rPr>
        <w:t>služieb</w:t>
      </w:r>
      <w:r w:rsidRPr="009B2B94">
        <w:t xml:space="preserve">, </w:t>
      </w:r>
      <w:r w:rsidR="00096752">
        <w:t>s cieľom</w:t>
      </w:r>
      <w:r w:rsidRPr="009B2B94">
        <w:t xml:space="preserve"> </w:t>
      </w:r>
      <w:r w:rsidR="00096752">
        <w:t xml:space="preserve"> dať </w:t>
      </w:r>
      <w:r w:rsidRPr="00616090">
        <w:rPr>
          <w:color w:val="0070C0"/>
          <w:u w:val="single"/>
        </w:rPr>
        <w:t>určeným užívateľom</w:t>
      </w:r>
      <w:r w:rsidRPr="009B2B94">
        <w:t xml:space="preserve"> týchto služieb dôveru, že sa </w:t>
      </w:r>
      <w:r w:rsidR="00096752">
        <w:t xml:space="preserve">tieto služby </w:t>
      </w:r>
      <w:r w:rsidRPr="009B2B94">
        <w:t>vykonávajú profesionálne a s náležitou starostlivosťou.</w:t>
      </w:r>
    </w:p>
    <w:p w:rsidR="00CA32D7" w:rsidRPr="009B2B94" w:rsidRDefault="00CA32D7" w:rsidP="00616090">
      <w:pPr>
        <w:ind w:left="564" w:hanging="564"/>
        <w:jc w:val="both"/>
      </w:pPr>
      <w:r w:rsidRPr="009B2B94">
        <w:t xml:space="preserve">1.1.2 </w:t>
      </w:r>
      <w:r>
        <w:tab/>
      </w:r>
      <w:r w:rsidRPr="009B2B94">
        <w:t xml:space="preserve">Kódex poskytuje aj usmernenie o </w:t>
      </w:r>
      <w:r w:rsidR="00096752" w:rsidRPr="009B2B94">
        <w:t xml:space="preserve">očakávanom </w:t>
      </w:r>
      <w:r w:rsidRPr="009B2B94">
        <w:t xml:space="preserve">správaní </w:t>
      </w:r>
      <w:r w:rsidR="00096752" w:rsidRPr="002402CA">
        <w:rPr>
          <w:color w:val="0070C0"/>
          <w:u w:val="single"/>
        </w:rPr>
        <w:t>členov</w:t>
      </w:r>
      <w:r w:rsidR="00721F71" w:rsidRPr="009B2B94">
        <w:t xml:space="preserve"> </w:t>
      </w:r>
      <w:r w:rsidRPr="009B2B94">
        <w:t xml:space="preserve">v širšom kontexte, ako je </w:t>
      </w:r>
      <w:r w:rsidR="00096752">
        <w:t xml:space="preserve">bližšie </w:t>
      </w:r>
      <w:r w:rsidRPr="009B2B94">
        <w:t xml:space="preserve">popísané v časti 1.2 </w:t>
      </w:r>
      <w:r w:rsidR="00616090">
        <w:t>Použitie</w:t>
      </w:r>
      <w:r w:rsidRPr="009B2B94">
        <w:t>.</w:t>
      </w:r>
    </w:p>
    <w:p w:rsidR="00CA32D7" w:rsidRPr="009B2B94" w:rsidRDefault="00CA32D7" w:rsidP="00616090">
      <w:pPr>
        <w:jc w:val="both"/>
      </w:pPr>
    </w:p>
    <w:p w:rsidR="00CA32D7" w:rsidRDefault="00CA32D7" w:rsidP="00616090">
      <w:pPr>
        <w:pStyle w:val="Heading3"/>
        <w:jc w:val="both"/>
      </w:pPr>
      <w:r w:rsidRPr="009B2B94">
        <w:t xml:space="preserve">1.2 </w:t>
      </w:r>
      <w:r w:rsidRPr="00CA32D7">
        <w:t>Použitie</w:t>
      </w:r>
    </w:p>
    <w:p w:rsidR="00616090" w:rsidRPr="00616090" w:rsidRDefault="00616090" w:rsidP="00616090">
      <w:pPr>
        <w:jc w:val="both"/>
      </w:pPr>
    </w:p>
    <w:p w:rsidR="00CA32D7" w:rsidRDefault="00CA32D7" w:rsidP="00616090">
      <w:pPr>
        <w:jc w:val="both"/>
      </w:pPr>
      <w:r w:rsidRPr="009B2B94">
        <w:t xml:space="preserve">1.2.1 </w:t>
      </w:r>
      <w:r>
        <w:tab/>
      </w:r>
      <w:r w:rsidRPr="009B2B94">
        <w:t>V súvislosti s princípmi uvedenými v Časti 3:</w:t>
      </w:r>
    </w:p>
    <w:p w:rsidR="00CA32D7" w:rsidRPr="009B2B94" w:rsidRDefault="00CA32D7" w:rsidP="00F33D60">
      <w:pPr>
        <w:ind w:left="900" w:hanging="333"/>
        <w:jc w:val="both"/>
      </w:pPr>
      <w:r w:rsidRPr="009B2B94">
        <w:t xml:space="preserve">(a) </w:t>
      </w:r>
      <w:r w:rsidR="00F33D60">
        <w:t xml:space="preserve"> </w:t>
      </w:r>
      <w:r w:rsidR="00096752" w:rsidRPr="009B2B94">
        <w:t xml:space="preserve">sa očakáva </w:t>
      </w:r>
      <w:r w:rsidR="00096752">
        <w:t>o</w:t>
      </w:r>
      <w:r w:rsidR="00096752" w:rsidRPr="009B2B94">
        <w:t xml:space="preserve">d </w:t>
      </w:r>
      <w:r w:rsidRPr="009B2B94">
        <w:t xml:space="preserve">všetkých </w:t>
      </w:r>
      <w:r w:rsidR="00616090" w:rsidRPr="00CA32D7">
        <w:rPr>
          <w:color w:val="0070C0"/>
          <w:u w:val="single"/>
        </w:rPr>
        <w:t>členov</w:t>
      </w:r>
      <w:r w:rsidRPr="009B2B94">
        <w:t>, že dodržiavajú Princíp A (</w:t>
      </w:r>
      <w:r w:rsidR="002402CA">
        <w:t>Poctivosť</w:t>
      </w:r>
      <w:r w:rsidRPr="009B2B94">
        <w:t>) počas výkonu svojej práce ako aj v iných súvislostiach</w:t>
      </w:r>
      <w:r w:rsidR="00616090">
        <w:t>,</w:t>
      </w:r>
      <w:r w:rsidRPr="009B2B94">
        <w:t xml:space="preserve"> kde </w:t>
      </w:r>
      <w:r w:rsidR="00096752">
        <w:t xml:space="preserve">by </w:t>
      </w:r>
      <w:r w:rsidRPr="009B2B94">
        <w:t xml:space="preserve">ich správanie mohlo byť oprávnene </w:t>
      </w:r>
      <w:r w:rsidR="00096752">
        <w:t>spájané s</w:t>
      </w:r>
      <w:r w:rsidRPr="009B2B94">
        <w:t xml:space="preserve"> </w:t>
      </w:r>
      <w:r w:rsidR="00096752" w:rsidRPr="009B2B94">
        <w:t>aktuársk</w:t>
      </w:r>
      <w:r w:rsidR="00096752">
        <w:t>ou</w:t>
      </w:r>
      <w:r w:rsidR="00096752" w:rsidRPr="009B2B94">
        <w:t xml:space="preserve"> profesi</w:t>
      </w:r>
      <w:r w:rsidR="00096752">
        <w:t>ou</w:t>
      </w:r>
      <w:r w:rsidRPr="009B2B94">
        <w:t xml:space="preserve">. </w:t>
      </w:r>
    </w:p>
    <w:p w:rsidR="00CA32D7" w:rsidRDefault="002402CA" w:rsidP="002402CA">
      <w:pPr>
        <w:tabs>
          <w:tab w:val="left" w:pos="3746"/>
        </w:tabs>
        <w:jc w:val="both"/>
        <w:rPr>
          <w:b/>
          <w:i/>
        </w:rPr>
      </w:pPr>
      <w:r>
        <w:rPr>
          <w:b/>
          <w:i/>
        </w:rPr>
        <w:tab/>
      </w:r>
    </w:p>
    <w:p w:rsidR="00CA32D7" w:rsidRPr="009B2B94" w:rsidRDefault="00CA32D7" w:rsidP="00616090">
      <w:pPr>
        <w:ind w:firstLine="567"/>
        <w:jc w:val="both"/>
        <w:rPr>
          <w:b/>
          <w:i/>
        </w:rPr>
      </w:pPr>
      <w:r w:rsidRPr="009B2B94">
        <w:rPr>
          <w:b/>
          <w:i/>
        </w:rPr>
        <w:t>Aktuárske služby</w:t>
      </w:r>
    </w:p>
    <w:p w:rsidR="00CA32D7" w:rsidRPr="009B2B94" w:rsidRDefault="00CA32D7" w:rsidP="00F33D60">
      <w:pPr>
        <w:ind w:left="900" w:hanging="333"/>
        <w:jc w:val="both"/>
      </w:pPr>
      <w:r w:rsidRPr="009B2B94">
        <w:t xml:space="preserve">(b) Od všetkých </w:t>
      </w:r>
      <w:r w:rsidR="00616090" w:rsidRPr="00CA32D7">
        <w:rPr>
          <w:color w:val="0070C0"/>
          <w:u w:val="single"/>
        </w:rPr>
        <w:t>členov</w:t>
      </w:r>
      <w:r w:rsidR="00616090" w:rsidRPr="009B2B94">
        <w:t xml:space="preserve"> </w:t>
      </w:r>
      <w:r w:rsidRPr="009B2B94">
        <w:t xml:space="preserve">sa očakáva, že dodržiavajú Princípy B </w:t>
      </w:r>
      <w:r w:rsidR="00096752">
        <w:t>až</w:t>
      </w:r>
      <w:r w:rsidR="00096752" w:rsidRPr="009B2B94">
        <w:t xml:space="preserve"> </w:t>
      </w:r>
      <w:r w:rsidRPr="009B2B94">
        <w:t>E</w:t>
      </w:r>
      <w:r w:rsidR="00096752">
        <w:t>:</w:t>
      </w:r>
      <w:r w:rsidRPr="009B2B94">
        <w:t xml:space="preserve"> Odborná spôsobilosť</w:t>
      </w:r>
      <w:r w:rsidR="002402CA">
        <w:t>,</w:t>
      </w:r>
      <w:r w:rsidRPr="009B2B94">
        <w:t xml:space="preserve"> </w:t>
      </w:r>
      <w:r w:rsidR="00F33D60">
        <w:t xml:space="preserve"> </w:t>
      </w:r>
      <w:r w:rsidR="00F62934">
        <w:t xml:space="preserve">Dodržiavanie súladu </w:t>
      </w:r>
      <w:r w:rsidRPr="009B2B94">
        <w:t>s</w:t>
      </w:r>
      <w:r w:rsidR="002402CA">
        <w:t> predpismi,</w:t>
      </w:r>
      <w:r w:rsidRPr="009B2B94">
        <w:t xml:space="preserve"> Nezaujatosť</w:t>
      </w:r>
      <w:r w:rsidR="002402CA">
        <w:t xml:space="preserve"> a</w:t>
      </w:r>
      <w:r w:rsidRPr="009B2B94">
        <w:t xml:space="preserve"> Komunikácia</w:t>
      </w:r>
      <w:r w:rsidR="00096752">
        <w:t>,</w:t>
      </w:r>
      <w:r w:rsidRPr="009B2B94">
        <w:t xml:space="preserve"> počas </w:t>
      </w:r>
      <w:r w:rsidR="00096752">
        <w:t>vykonávania</w:t>
      </w:r>
      <w:r w:rsidR="00096752" w:rsidRPr="009B2B94">
        <w:t xml:space="preserve"> </w:t>
      </w:r>
      <w:r w:rsidR="002402CA">
        <w:rPr>
          <w:color w:val="0070C0"/>
          <w:u w:val="single"/>
        </w:rPr>
        <w:t>odborný</w:t>
      </w:r>
      <w:r w:rsidR="002402CA" w:rsidRPr="00616090">
        <w:rPr>
          <w:color w:val="0070C0"/>
          <w:u w:val="single"/>
        </w:rPr>
        <w:t xml:space="preserve">ch </w:t>
      </w:r>
      <w:r w:rsidRPr="00616090">
        <w:rPr>
          <w:color w:val="0070C0"/>
          <w:u w:val="single"/>
        </w:rPr>
        <w:t>služieb</w:t>
      </w:r>
      <w:r w:rsidR="00096752">
        <w:rPr>
          <w:color w:val="0070C0"/>
          <w:u w:val="single"/>
        </w:rPr>
        <w:t xml:space="preserve">, </w:t>
      </w:r>
      <w:r w:rsidRPr="009B2B94">
        <w:t>či už za odmenu, alebo aj zadarmo.</w:t>
      </w:r>
    </w:p>
    <w:p w:rsidR="00CA32D7" w:rsidRDefault="00CA32D7" w:rsidP="00616090">
      <w:pPr>
        <w:ind w:firstLine="567"/>
        <w:jc w:val="both"/>
        <w:rPr>
          <w:b/>
          <w:i/>
        </w:rPr>
      </w:pPr>
    </w:p>
    <w:p w:rsidR="00CA32D7" w:rsidRPr="009B2B94" w:rsidRDefault="00CA32D7" w:rsidP="00616090">
      <w:pPr>
        <w:ind w:firstLine="567"/>
        <w:jc w:val="both"/>
        <w:rPr>
          <w:b/>
          <w:i/>
        </w:rPr>
      </w:pPr>
      <w:r w:rsidRPr="009B2B94">
        <w:rPr>
          <w:b/>
          <w:i/>
        </w:rPr>
        <w:t>Ostatné služby</w:t>
      </w:r>
    </w:p>
    <w:p w:rsidR="00CA32D7" w:rsidRPr="009B2B94" w:rsidRDefault="00CA32D7" w:rsidP="00F33D60">
      <w:pPr>
        <w:ind w:left="900" w:hanging="333"/>
        <w:jc w:val="both"/>
      </w:pPr>
      <w:r w:rsidRPr="009B2B94">
        <w:t xml:space="preserve">(c) Pri výkone iných ako </w:t>
      </w:r>
      <w:r w:rsidR="002402CA">
        <w:rPr>
          <w:color w:val="0070C0"/>
          <w:u w:val="single"/>
        </w:rPr>
        <w:t>odborný</w:t>
      </w:r>
      <w:r w:rsidR="00616090" w:rsidRPr="00616090">
        <w:rPr>
          <w:color w:val="0070C0"/>
          <w:u w:val="single"/>
        </w:rPr>
        <w:t>ch služieb</w:t>
      </w:r>
      <w:r w:rsidR="002402CA">
        <w:t xml:space="preserve">, </w:t>
      </w:r>
      <w:r w:rsidR="00096752">
        <w:t>vykonávaných</w:t>
      </w:r>
      <w:r w:rsidRPr="009B2B94">
        <w:t xml:space="preserve"> či už za odmenu, alebo aj zadarmo, </w:t>
      </w:r>
      <w:r w:rsidR="00096752" w:rsidRPr="009B2B94">
        <w:t>majú</w:t>
      </w:r>
      <w:r w:rsidR="00096752" w:rsidRPr="00CA32D7">
        <w:rPr>
          <w:color w:val="0070C0"/>
          <w:u w:val="single"/>
        </w:rPr>
        <w:t xml:space="preserve"> </w:t>
      </w:r>
      <w:r w:rsidR="00616090" w:rsidRPr="00CA32D7">
        <w:rPr>
          <w:color w:val="0070C0"/>
          <w:u w:val="single"/>
        </w:rPr>
        <w:t>členov</w:t>
      </w:r>
      <w:r w:rsidR="00616090">
        <w:rPr>
          <w:color w:val="0070C0"/>
          <w:u w:val="single"/>
        </w:rPr>
        <w:t>ia</w:t>
      </w:r>
      <w:r w:rsidR="00616090" w:rsidRPr="009B2B94">
        <w:t xml:space="preserve"> </w:t>
      </w:r>
      <w:r w:rsidRPr="00616090">
        <w:rPr>
          <w:color w:val="0070C0"/>
          <w:u w:val="single"/>
        </w:rPr>
        <w:t>odborným úsudkom</w:t>
      </w:r>
      <w:r w:rsidRPr="009B2B94">
        <w:t xml:space="preserve"> určiť či, a ak áno</w:t>
      </w:r>
      <w:r w:rsidR="00096752">
        <w:t>,</w:t>
      </w:r>
      <w:r w:rsidRPr="009B2B94">
        <w:t xml:space="preserve"> do akej miery, je vhodné spĺňať podstatu a cieľ Princípov B </w:t>
      </w:r>
      <w:r w:rsidR="00096752">
        <w:t>až</w:t>
      </w:r>
      <w:r w:rsidR="00096752" w:rsidRPr="009B2B94">
        <w:t xml:space="preserve"> </w:t>
      </w:r>
      <w:r w:rsidRPr="009B2B94">
        <w:t>E</w:t>
      </w:r>
      <w:r w:rsidR="00096752">
        <w:t>:</w:t>
      </w:r>
      <w:r w:rsidRPr="009B2B94">
        <w:t xml:space="preserve"> Odborná spôsobilosť</w:t>
      </w:r>
      <w:r w:rsidR="00FD2F2E">
        <w:t>,</w:t>
      </w:r>
      <w:r w:rsidRPr="009B2B94">
        <w:t xml:space="preserve"> </w:t>
      </w:r>
      <w:r w:rsidR="00F62934">
        <w:t xml:space="preserve">Dodržiavanie súladu </w:t>
      </w:r>
      <w:r w:rsidR="002402CA">
        <w:t xml:space="preserve"> s predpismi,</w:t>
      </w:r>
      <w:r w:rsidRPr="009B2B94">
        <w:t xml:space="preserve"> Nezaujatosť</w:t>
      </w:r>
      <w:r w:rsidR="002402CA">
        <w:t xml:space="preserve"> a </w:t>
      </w:r>
      <w:r w:rsidRPr="009B2B94">
        <w:t xml:space="preserve"> Komunikácia, </w:t>
      </w:r>
      <w:r w:rsidR="00FD2F2E">
        <w:t>berúc</w:t>
      </w:r>
      <w:r w:rsidR="00FD2F2E" w:rsidRPr="009B2B94">
        <w:t xml:space="preserve"> </w:t>
      </w:r>
      <w:r w:rsidRPr="009B2B94">
        <w:t xml:space="preserve">do úvahy oprávnené očakávania </w:t>
      </w:r>
      <w:r w:rsidRPr="00616090">
        <w:rPr>
          <w:color w:val="0070C0"/>
          <w:u w:val="single"/>
        </w:rPr>
        <w:t>určených užívateľov</w:t>
      </w:r>
      <w:r w:rsidRPr="009B2B94">
        <w:t xml:space="preserve"> vykonanej práce, podstatu vykonávanej práce, </w:t>
      </w:r>
      <w:r w:rsidR="00096752">
        <w:t>všetky</w:t>
      </w:r>
      <w:r w:rsidR="00096752" w:rsidRPr="009B2B94">
        <w:t xml:space="preserve"> </w:t>
      </w:r>
      <w:r w:rsidRPr="009B2B94">
        <w:t>štandardy vzťahujúce sa na vykonávanú prácu a </w:t>
      </w:r>
      <w:r w:rsidR="00096752">
        <w:t>všetky</w:t>
      </w:r>
      <w:r w:rsidR="00096752" w:rsidRPr="009B2B94">
        <w:t xml:space="preserve"> </w:t>
      </w:r>
      <w:r w:rsidRPr="009B2B94">
        <w:t>iné relevantné faktory.</w:t>
      </w:r>
    </w:p>
    <w:p w:rsidR="00CA32D7" w:rsidRDefault="00CA32D7" w:rsidP="00616090">
      <w:pPr>
        <w:jc w:val="both"/>
        <w:rPr>
          <w:b/>
          <w:i/>
        </w:rPr>
      </w:pPr>
    </w:p>
    <w:p w:rsidR="00CA32D7" w:rsidRPr="009B2B94" w:rsidRDefault="00CA32D7" w:rsidP="00616090">
      <w:pPr>
        <w:ind w:firstLine="567"/>
        <w:jc w:val="both"/>
        <w:rPr>
          <w:b/>
          <w:i/>
        </w:rPr>
      </w:pPr>
      <w:r>
        <w:rPr>
          <w:b/>
          <w:i/>
        </w:rPr>
        <w:t>Vedľajšie roly</w:t>
      </w:r>
    </w:p>
    <w:p w:rsidR="00CA32D7" w:rsidRPr="009B2B94" w:rsidRDefault="00CA32D7" w:rsidP="00F33D60">
      <w:pPr>
        <w:ind w:left="900" w:hanging="333"/>
        <w:jc w:val="both"/>
      </w:pPr>
      <w:r w:rsidRPr="009B2B94">
        <w:t xml:space="preserve">(d) </w:t>
      </w:r>
      <w:r w:rsidR="00616090">
        <w:rPr>
          <w:color w:val="0070C0"/>
          <w:u w:val="single"/>
        </w:rPr>
        <w:t>Č</w:t>
      </w:r>
      <w:r w:rsidR="00616090" w:rsidRPr="00CA32D7">
        <w:rPr>
          <w:color w:val="0070C0"/>
          <w:u w:val="single"/>
        </w:rPr>
        <w:t>lenov</w:t>
      </w:r>
      <w:r w:rsidR="00616090">
        <w:rPr>
          <w:color w:val="0070C0"/>
          <w:u w:val="single"/>
        </w:rPr>
        <w:t>ia</w:t>
      </w:r>
      <w:r w:rsidR="00616090" w:rsidRPr="009B2B94">
        <w:t xml:space="preserve"> </w:t>
      </w:r>
      <w:r>
        <w:t>môžu vystupovať v </w:t>
      </w:r>
      <w:r w:rsidR="005068E2">
        <w:t>podpornej</w:t>
      </w:r>
      <w:r>
        <w:t xml:space="preserve"> pozícii </w:t>
      </w:r>
      <w:r w:rsidR="005068E2">
        <w:t xml:space="preserve">spolupracovníka alebo subdodávateľa, </w:t>
      </w:r>
      <w:r>
        <w:t xml:space="preserve">kedy iná osoba nesie konečnú zodpovednosť za vykonanú prácu.  Aby sa predišlo pochybnostiam, aj od </w:t>
      </w:r>
      <w:r w:rsidR="00616090">
        <w:rPr>
          <w:color w:val="0070C0"/>
          <w:u w:val="single"/>
        </w:rPr>
        <w:t>č</w:t>
      </w:r>
      <w:r w:rsidR="00616090" w:rsidRPr="00CA32D7">
        <w:rPr>
          <w:color w:val="0070C0"/>
          <w:u w:val="single"/>
        </w:rPr>
        <w:t>lenov</w:t>
      </w:r>
      <w:r w:rsidR="00616090" w:rsidRPr="009B2B94">
        <w:t xml:space="preserve"> </w:t>
      </w:r>
      <w:r>
        <w:t xml:space="preserve">v podpornej pozícii sa očakáva, že konajú v súlade s Kódexom v zmysle ods. </w:t>
      </w:r>
      <w:r w:rsidRPr="009B2B94">
        <w:t xml:space="preserve">1.2.1 (a), (b) </w:t>
      </w:r>
      <w:r>
        <w:t xml:space="preserve">a </w:t>
      </w:r>
      <w:r w:rsidRPr="009B2B94">
        <w:t xml:space="preserve">(c), </w:t>
      </w:r>
      <w:r>
        <w:t xml:space="preserve">hoci </w:t>
      </w:r>
      <w:r w:rsidR="000922FD">
        <w:t>možno odôvodnene očakávať</w:t>
      </w:r>
      <w:r w:rsidR="00616090">
        <w:t>,</w:t>
      </w:r>
      <w:r>
        <w:t xml:space="preserve"> že pri hodnotení ich správania v zmysle Kódexu sa berie ohľad </w:t>
      </w:r>
      <w:r w:rsidR="00096752">
        <w:t>na mieru</w:t>
      </w:r>
      <w:r>
        <w:t xml:space="preserve"> zodpovednosti za predmetnú službu</w:t>
      </w:r>
      <w:r w:rsidR="005068E2">
        <w:t>,</w:t>
      </w:r>
      <w:r>
        <w:t> rozsah ich pracovných skúseností</w:t>
      </w:r>
      <w:r w:rsidR="005068E2">
        <w:t xml:space="preserve"> a</w:t>
      </w:r>
      <w:r w:rsidR="00096752">
        <w:t xml:space="preserve"> okolnosti</w:t>
      </w:r>
      <w:r w:rsidRPr="009B2B94">
        <w:t>.</w:t>
      </w:r>
    </w:p>
    <w:p w:rsidR="00CA32D7" w:rsidRDefault="00CA32D7" w:rsidP="00616090">
      <w:pPr>
        <w:jc w:val="both"/>
        <w:rPr>
          <w:i/>
        </w:rPr>
      </w:pPr>
    </w:p>
    <w:p w:rsidR="00CA32D7" w:rsidRPr="00CA32D7" w:rsidRDefault="00CA32D7" w:rsidP="00616090">
      <w:pPr>
        <w:ind w:firstLine="567"/>
        <w:jc w:val="both"/>
        <w:rPr>
          <w:b/>
          <w:i/>
        </w:rPr>
      </w:pPr>
      <w:r w:rsidRPr="00CA32D7">
        <w:rPr>
          <w:b/>
          <w:i/>
        </w:rPr>
        <w:t>Sledovanie podstaty a cieľa Kódexu</w:t>
      </w:r>
    </w:p>
    <w:p w:rsidR="00CA32D7" w:rsidRPr="009B2B94" w:rsidRDefault="00CA32D7" w:rsidP="00F33D60">
      <w:pPr>
        <w:ind w:left="900" w:hanging="333"/>
        <w:jc w:val="both"/>
      </w:pPr>
      <w:r w:rsidRPr="009B2B94">
        <w:t xml:space="preserve">(e) </w:t>
      </w:r>
      <w:r>
        <w:t xml:space="preserve">Kódex neslúži ako </w:t>
      </w:r>
      <w:r w:rsidR="000922FD">
        <w:t>vyčerpávajúci</w:t>
      </w:r>
      <w:r>
        <w:t xml:space="preserve"> opis správania sa, podľa ktorého </w:t>
      </w:r>
      <w:r w:rsidR="00616090">
        <w:rPr>
          <w:color w:val="0070C0"/>
          <w:u w:val="single"/>
        </w:rPr>
        <w:t>člen</w:t>
      </w:r>
      <w:r w:rsidR="00616090" w:rsidRPr="009B2B94">
        <w:t xml:space="preserve"> </w:t>
      </w:r>
      <w:r w:rsidR="00F62934">
        <w:t>koná</w:t>
      </w:r>
      <w:r>
        <w:t xml:space="preserve"> alebo akému správaniu sa vyhýba. Od </w:t>
      </w:r>
      <w:r w:rsidR="00616090" w:rsidRPr="00CA32D7">
        <w:rPr>
          <w:color w:val="0070C0"/>
          <w:u w:val="single"/>
        </w:rPr>
        <w:t>členov</w:t>
      </w:r>
      <w:r w:rsidR="00616090" w:rsidRPr="009B2B94">
        <w:t xml:space="preserve"> </w:t>
      </w:r>
      <w:r>
        <w:t>sa očakáva</w:t>
      </w:r>
      <w:r w:rsidR="00616090">
        <w:t>, že</w:t>
      </w:r>
      <w:r>
        <w:t xml:space="preserve"> </w:t>
      </w:r>
      <w:r w:rsidR="000922FD" w:rsidRPr="00340796">
        <w:t>sled</w:t>
      </w:r>
      <w:r w:rsidR="000922FD">
        <w:t>ujú</w:t>
      </w:r>
      <w:r w:rsidR="000922FD" w:rsidRPr="00340796">
        <w:t xml:space="preserve"> </w:t>
      </w:r>
      <w:r w:rsidRPr="00340796">
        <w:t>podstat</w:t>
      </w:r>
      <w:r>
        <w:t>u</w:t>
      </w:r>
      <w:r w:rsidRPr="00340796">
        <w:t xml:space="preserve"> a cieľ Kódexu</w:t>
      </w:r>
      <w:r>
        <w:t xml:space="preserve"> a  </w:t>
      </w:r>
      <w:r w:rsidR="000922FD">
        <w:t xml:space="preserve">nevykladajú si </w:t>
      </w:r>
      <w:r>
        <w:t>Kódex len v doslovnom význame</w:t>
      </w:r>
      <w:r w:rsidRPr="009B2B94">
        <w:t>.</w:t>
      </w:r>
    </w:p>
    <w:p w:rsidR="00CA32D7" w:rsidRDefault="00CA32D7" w:rsidP="00616090">
      <w:pPr>
        <w:jc w:val="both"/>
      </w:pPr>
    </w:p>
    <w:p w:rsidR="00CA32D7" w:rsidRPr="009B2B94" w:rsidRDefault="00CA32D7" w:rsidP="00616090">
      <w:pPr>
        <w:jc w:val="both"/>
      </w:pPr>
      <w:r w:rsidRPr="009B2B94">
        <w:t xml:space="preserve">1.2.2 </w:t>
      </w:r>
      <w:r w:rsidR="00616090">
        <w:tab/>
      </w:r>
      <w:r>
        <w:t>Pre účely tohto Kódexu</w:t>
      </w:r>
      <w:r w:rsidR="00574257">
        <w:t xml:space="preserve"> </w:t>
      </w:r>
      <w:r w:rsidRPr="009B2B94">
        <w:t>:</w:t>
      </w:r>
    </w:p>
    <w:p w:rsidR="00CA32D7" w:rsidRDefault="00CA32D7" w:rsidP="00F33D60">
      <w:pPr>
        <w:ind w:left="900" w:hanging="333"/>
        <w:jc w:val="both"/>
      </w:pPr>
      <w:r w:rsidRPr="009B2B94">
        <w:t xml:space="preserve">(a) </w:t>
      </w:r>
      <w:r w:rsidR="00F33D60">
        <w:t xml:space="preserve"> </w:t>
      </w:r>
      <w:r w:rsidR="00096752" w:rsidRPr="00D53C6B">
        <w:t xml:space="preserve">sa očakáva, že </w:t>
      </w:r>
      <w:r w:rsidR="00574257">
        <w:t xml:space="preserve">za normálnych okolností </w:t>
      </w:r>
      <w:r w:rsidR="00096752" w:rsidRPr="00CA32D7">
        <w:rPr>
          <w:color w:val="0070C0"/>
          <w:u w:val="single"/>
        </w:rPr>
        <w:t>člen</w:t>
      </w:r>
      <w:r w:rsidR="00096752" w:rsidRPr="009B2B94">
        <w:t xml:space="preserve"> </w:t>
      </w:r>
      <w:r w:rsidR="00096752" w:rsidRPr="00D53C6B">
        <w:t>vykoná</w:t>
      </w:r>
      <w:r w:rsidR="00574257">
        <w:t>va</w:t>
      </w:r>
      <w:r w:rsidR="00096752" w:rsidRPr="00D53C6B">
        <w:t xml:space="preserve"> uvedenú činnosť, s </w:t>
      </w:r>
      <w:r w:rsidR="00096752">
        <w:t>v</w:t>
      </w:r>
      <w:r w:rsidR="00096752" w:rsidRPr="00D53C6B">
        <w:t>ýnimkou prípadu, kedy by vykonanie takejto činnosti viedlo k nevhodnému výsledku alebo by výsledok mohol byť zavádzajúci</w:t>
      </w:r>
      <w:r w:rsidR="00096752">
        <w:t>.</w:t>
      </w:r>
      <w:r w:rsidR="00096752" w:rsidRPr="00D53C6B">
        <w:t xml:space="preserve"> Ak uvedená činnosť nie je vykonaná, </w:t>
      </w:r>
      <w:r w:rsidR="00096752" w:rsidRPr="00CA32D7">
        <w:rPr>
          <w:color w:val="0070C0"/>
          <w:u w:val="single"/>
        </w:rPr>
        <w:t>člen</w:t>
      </w:r>
      <w:r w:rsidR="00096752" w:rsidRPr="009B2B94">
        <w:t xml:space="preserve"> </w:t>
      </w:r>
      <w:r w:rsidR="00F62934">
        <w:t>upozorní</w:t>
      </w:r>
      <w:r w:rsidR="00096752" w:rsidRPr="00D53C6B">
        <w:t xml:space="preserve"> na túto skutočnosť určených užívateľov </w:t>
      </w:r>
      <w:r w:rsidR="00096752" w:rsidRPr="00616090">
        <w:rPr>
          <w:color w:val="0070C0"/>
          <w:u w:val="single"/>
        </w:rPr>
        <w:t>aktuárskych služieb</w:t>
      </w:r>
      <w:r w:rsidR="00096752" w:rsidRPr="00D53C6B">
        <w:t xml:space="preserve"> a uv</w:t>
      </w:r>
      <w:r w:rsidR="00F62934">
        <w:t>edie</w:t>
      </w:r>
      <w:r w:rsidR="00096752" w:rsidRPr="00D53C6B">
        <w:t xml:space="preserve"> dôvod prečo nebola daná činnosť vykonaná</w:t>
      </w:r>
      <w:r w:rsidR="00F62934">
        <w:t>,</w:t>
      </w:r>
    </w:p>
    <w:p w:rsidR="00CA32D7" w:rsidRPr="009B2B94" w:rsidRDefault="00CA32D7" w:rsidP="00616090">
      <w:pPr>
        <w:ind w:left="567"/>
        <w:jc w:val="both"/>
      </w:pPr>
    </w:p>
    <w:p w:rsidR="00CA32D7" w:rsidRDefault="00CA32D7" w:rsidP="00F33D60">
      <w:pPr>
        <w:ind w:left="900" w:hanging="333"/>
        <w:jc w:val="both"/>
      </w:pPr>
      <w:r w:rsidRPr="009B2B94">
        <w:t>(b)</w:t>
      </w:r>
      <w:r w:rsidR="00F33D60">
        <w:t xml:space="preserve"> </w:t>
      </w:r>
      <w:r w:rsidR="00096752" w:rsidRPr="009B2B94">
        <w:t>“</w:t>
      </w:r>
      <w:r w:rsidR="00096752">
        <w:t>musí</w:t>
      </w:r>
      <w:r w:rsidR="00096752" w:rsidRPr="009B2B94">
        <w:t xml:space="preserve">” </w:t>
      </w:r>
      <w:r w:rsidR="00096752">
        <w:t>znamená</w:t>
      </w:r>
      <w:r w:rsidR="00096752" w:rsidRPr="00D53C6B">
        <w:t>, že uvedená činnosť je povinná a nesplnenie tejto povinnosti predstav</w:t>
      </w:r>
      <w:r w:rsidR="00F62934">
        <w:t>uje</w:t>
      </w:r>
      <w:r w:rsidRPr="00D53C6B">
        <w:t xml:space="preserve"> </w:t>
      </w:r>
      <w:r w:rsidR="00F62934" w:rsidRPr="00D53C6B">
        <w:t xml:space="preserve">rozpor s týmto </w:t>
      </w:r>
      <w:r w:rsidR="00F62934">
        <w:t>Kódexom.</w:t>
      </w:r>
    </w:p>
    <w:p w:rsidR="00CA32D7" w:rsidRDefault="00CA32D7" w:rsidP="00616090">
      <w:pPr>
        <w:jc w:val="both"/>
      </w:pPr>
    </w:p>
    <w:p w:rsidR="00CA32D7" w:rsidRDefault="00CA32D7" w:rsidP="00616090">
      <w:pPr>
        <w:ind w:left="564" w:hanging="564"/>
        <w:jc w:val="both"/>
      </w:pPr>
      <w:r w:rsidRPr="009B2B94">
        <w:t xml:space="preserve">1.2.3 </w:t>
      </w:r>
      <w:r>
        <w:tab/>
        <w:t xml:space="preserve">Žiadna časť tohto Kódexu nevyžaduje od </w:t>
      </w:r>
      <w:r w:rsidR="00616090" w:rsidRPr="00CA32D7">
        <w:rPr>
          <w:color w:val="0070C0"/>
          <w:u w:val="single"/>
        </w:rPr>
        <w:t>člen</w:t>
      </w:r>
      <w:r w:rsidR="00616090">
        <w:rPr>
          <w:color w:val="0070C0"/>
          <w:u w:val="single"/>
        </w:rPr>
        <w:t>a</w:t>
      </w:r>
      <w:r w:rsidR="00616090" w:rsidRPr="009B2B94">
        <w:t xml:space="preserve"> </w:t>
      </w:r>
      <w:r>
        <w:t>aby konal protizákonne alebo v rozpore s regulatórnymi požiadavkami. V</w:t>
      </w:r>
      <w:r w:rsidR="00616090">
        <w:t> </w:t>
      </w:r>
      <w:r>
        <w:t>prípade</w:t>
      </w:r>
      <w:r w:rsidR="00616090">
        <w:t>,</w:t>
      </w:r>
      <w:r>
        <w:t xml:space="preserve"> že by vznikla určitá nekonzistentnosť medzi Kódexom a zákonnými alebo regulatórnymi požiadavkami, v takomto prípade majú zákonné alebo regulatórne požiadavk</w:t>
      </w:r>
      <w:r w:rsidR="00A40007">
        <w:t>y</w:t>
      </w:r>
      <w:r>
        <w:t xml:space="preserve"> prednosť pred Kódexom. Pod pojmom “zákonné alebo regulatórne požiadavky“ sa </w:t>
      </w:r>
      <w:r w:rsidR="006F7D8C">
        <w:t>nepovažujú</w:t>
      </w:r>
      <w:r>
        <w:t>zmluvné povinnosti.</w:t>
      </w:r>
    </w:p>
    <w:p w:rsidR="00CA32D7" w:rsidRDefault="00CA32D7" w:rsidP="00CA32D7">
      <w:pPr>
        <w:rPr>
          <w:b/>
        </w:rPr>
      </w:pPr>
    </w:p>
    <w:p w:rsidR="00CA32D7" w:rsidRDefault="00CA32D7" w:rsidP="00CA32D7">
      <w:pPr>
        <w:pStyle w:val="Heading2"/>
      </w:pPr>
      <w:r w:rsidRPr="00CA32D7">
        <w:t>Časť</w:t>
      </w:r>
      <w:r w:rsidRPr="009B2B94">
        <w:t xml:space="preserve"> 2. </w:t>
      </w:r>
      <w:r w:rsidRPr="00CA32D7">
        <w:t>Definície</w:t>
      </w:r>
    </w:p>
    <w:p w:rsidR="00CA32D7" w:rsidRPr="00CA32D7" w:rsidRDefault="00CA32D7" w:rsidP="00CA32D7"/>
    <w:p w:rsidR="00CA32D7" w:rsidRDefault="00CA32D7" w:rsidP="00721F71">
      <w:pPr>
        <w:jc w:val="both"/>
      </w:pPr>
      <w:r w:rsidRPr="009B2B94">
        <w:t xml:space="preserve">Nasledujú definície pojmov vo význame relevantnom pre Kódex člena </w:t>
      </w:r>
      <w:r w:rsidR="00F05B6E">
        <w:t>Slovenskej spoločnosti aktuárov („</w:t>
      </w:r>
      <w:r w:rsidRPr="009B2B94">
        <w:t>SSA</w:t>
      </w:r>
      <w:r w:rsidR="00F05B6E">
        <w:t>“)</w:t>
      </w:r>
      <w:r w:rsidRPr="009B2B94">
        <w:t>.</w:t>
      </w:r>
    </w:p>
    <w:p w:rsidR="00CA32D7" w:rsidRPr="009B2B94" w:rsidRDefault="00CA32D7" w:rsidP="00721F71">
      <w:pPr>
        <w:jc w:val="both"/>
      </w:pPr>
    </w:p>
    <w:p w:rsidR="00616090" w:rsidRPr="00616090" w:rsidRDefault="00616090" w:rsidP="00721F71">
      <w:pPr>
        <w:ind w:left="564" w:hanging="564"/>
        <w:jc w:val="both"/>
      </w:pPr>
      <w:r w:rsidRPr="00A927A8">
        <w:t>2.</w:t>
      </w:r>
      <w:r w:rsidR="00574257">
        <w:t>1</w:t>
      </w:r>
      <w:r w:rsidRPr="00574257">
        <w:t xml:space="preserve">. </w:t>
      </w:r>
      <w:r w:rsidRPr="00574257">
        <w:tab/>
      </w:r>
      <w:r>
        <w:rPr>
          <w:color w:val="0070C0"/>
          <w:u w:val="single"/>
        </w:rPr>
        <w:t>Č</w:t>
      </w:r>
      <w:r w:rsidRPr="00CA32D7">
        <w:rPr>
          <w:color w:val="0070C0"/>
          <w:u w:val="single"/>
        </w:rPr>
        <w:t>len</w:t>
      </w:r>
      <w:r>
        <w:rPr>
          <w:color w:val="0070C0"/>
          <w:u w:val="single"/>
        </w:rPr>
        <w:t xml:space="preserve"> </w:t>
      </w:r>
      <w:r w:rsidRPr="00616090">
        <w:t xml:space="preserve">– </w:t>
      </w:r>
      <w:r w:rsidR="00F62934">
        <w:t>akýkoľvek č</w:t>
      </w:r>
      <w:r w:rsidRPr="00616090">
        <w:t xml:space="preserve">len </w:t>
      </w:r>
      <w:r w:rsidR="00F05B6E">
        <w:t>SSA</w:t>
      </w:r>
      <w:r w:rsidR="00F62934">
        <w:t xml:space="preserve"> (všetky typ</w:t>
      </w:r>
      <w:r w:rsidR="00574257">
        <w:t>y</w:t>
      </w:r>
      <w:r w:rsidR="00F62934">
        <w:t xml:space="preserve"> členstva podľa Stanov SSA),</w:t>
      </w:r>
    </w:p>
    <w:p w:rsidR="00CA32D7" w:rsidRDefault="00CA32D7" w:rsidP="00721F71">
      <w:pPr>
        <w:jc w:val="both"/>
      </w:pPr>
    </w:p>
    <w:p w:rsidR="00CA32D7" w:rsidRPr="009B2B94" w:rsidRDefault="00CA32D7" w:rsidP="00721F71">
      <w:pPr>
        <w:ind w:left="564" w:hanging="564"/>
        <w:jc w:val="both"/>
      </w:pPr>
      <w:r w:rsidRPr="009B2B94">
        <w:t>2.2</w:t>
      </w:r>
      <w:r w:rsidR="00721F71">
        <w:tab/>
      </w:r>
      <w:r w:rsidRPr="00616090">
        <w:rPr>
          <w:color w:val="0070C0"/>
          <w:u w:val="single"/>
        </w:rPr>
        <w:t>Určený užívateľ</w:t>
      </w:r>
      <w:r w:rsidRPr="009B2B94">
        <w:t xml:space="preserve"> – Fyzická alebo právnická osoba (zvyčajne aj zadávateľ) </w:t>
      </w:r>
      <w:r w:rsidR="00A40007">
        <w:t xml:space="preserve">ktorá použije </w:t>
      </w:r>
      <w:r w:rsidRPr="009B2B94">
        <w:t xml:space="preserve">výsledky </w:t>
      </w:r>
      <w:r w:rsidR="00574257" w:rsidRPr="00574257">
        <w:rPr>
          <w:color w:val="0070C0"/>
          <w:u w:val="single"/>
        </w:rPr>
        <w:t xml:space="preserve">odborných </w:t>
      </w:r>
      <w:r w:rsidRPr="00574257">
        <w:rPr>
          <w:color w:val="0070C0"/>
          <w:u w:val="single"/>
        </w:rPr>
        <w:t>služieb</w:t>
      </w:r>
      <w:r w:rsidR="00A40007">
        <w:rPr>
          <w:color w:val="0070C0"/>
          <w:u w:val="single"/>
        </w:rPr>
        <w:t xml:space="preserve"> </w:t>
      </w:r>
      <w:r w:rsidR="00861460" w:rsidRPr="00861460">
        <w:rPr>
          <w:color w:val="000000" w:themeColor="text1"/>
        </w:rPr>
        <w:t xml:space="preserve">poskytnutých </w:t>
      </w:r>
      <w:r w:rsidR="00A40007">
        <w:rPr>
          <w:color w:val="0070C0"/>
          <w:u w:val="single"/>
        </w:rPr>
        <w:t>členom</w:t>
      </w:r>
      <w:r w:rsidRPr="009B2B94">
        <w:t xml:space="preserve">. </w:t>
      </w:r>
    </w:p>
    <w:p w:rsidR="00CA32D7" w:rsidRDefault="00CA32D7" w:rsidP="00721F71">
      <w:pPr>
        <w:jc w:val="both"/>
      </w:pPr>
    </w:p>
    <w:p w:rsidR="00CA32D7" w:rsidRPr="009B2B94" w:rsidRDefault="00CA32D7" w:rsidP="00721F71">
      <w:pPr>
        <w:ind w:left="564" w:hanging="564"/>
        <w:jc w:val="both"/>
      </w:pPr>
      <w:r w:rsidRPr="009B2B94">
        <w:t xml:space="preserve">2.3 </w:t>
      </w:r>
      <w:r>
        <w:tab/>
      </w:r>
      <w:r w:rsidRPr="00616090">
        <w:rPr>
          <w:color w:val="0070C0"/>
          <w:u w:val="single"/>
        </w:rPr>
        <w:t>Zadávateľ</w:t>
      </w:r>
      <w:r w:rsidRPr="009B2B94">
        <w:t xml:space="preserve"> – ten, kto požaduje </w:t>
      </w:r>
      <w:r w:rsidR="00574257" w:rsidRPr="00574257">
        <w:rPr>
          <w:color w:val="0070C0"/>
          <w:u w:val="single"/>
        </w:rPr>
        <w:t>odborn</w:t>
      </w:r>
      <w:r w:rsidR="00574257">
        <w:rPr>
          <w:color w:val="0070C0"/>
          <w:u w:val="single"/>
        </w:rPr>
        <w:t>é</w:t>
      </w:r>
      <w:r w:rsidR="00574257" w:rsidRPr="00574257">
        <w:rPr>
          <w:color w:val="0070C0"/>
          <w:u w:val="single"/>
        </w:rPr>
        <w:t xml:space="preserve"> služ</w:t>
      </w:r>
      <w:r w:rsidR="00574257">
        <w:rPr>
          <w:color w:val="0070C0"/>
          <w:u w:val="single"/>
        </w:rPr>
        <w:t>by</w:t>
      </w:r>
      <w:r w:rsidRPr="009B2B94">
        <w:t>. Zadávateľom je zvyčajne klient alebo zamestnávateľ</w:t>
      </w:r>
      <w:r w:rsidR="00721F71">
        <w:t xml:space="preserve"> </w:t>
      </w:r>
      <w:r w:rsidR="00721F71" w:rsidRPr="00CA32D7">
        <w:rPr>
          <w:color w:val="0070C0"/>
          <w:u w:val="single"/>
        </w:rPr>
        <w:t>člen</w:t>
      </w:r>
      <w:r w:rsidR="00721F71">
        <w:rPr>
          <w:color w:val="0070C0"/>
          <w:u w:val="single"/>
        </w:rPr>
        <w:t>a</w:t>
      </w:r>
      <w:r w:rsidRPr="009B2B94">
        <w:t>.</w:t>
      </w:r>
    </w:p>
    <w:p w:rsidR="00CA32D7" w:rsidRDefault="00CA32D7" w:rsidP="00721F71">
      <w:pPr>
        <w:jc w:val="both"/>
      </w:pPr>
    </w:p>
    <w:p w:rsidR="00CA32D7" w:rsidRPr="009B2B94" w:rsidRDefault="00CA32D7" w:rsidP="00721F71">
      <w:pPr>
        <w:ind w:left="564" w:hanging="564"/>
        <w:jc w:val="both"/>
      </w:pPr>
      <w:r w:rsidRPr="009B2B94">
        <w:t xml:space="preserve">2.4 </w:t>
      </w:r>
      <w:r>
        <w:tab/>
      </w:r>
      <w:r w:rsidRPr="00616090">
        <w:rPr>
          <w:color w:val="0070C0"/>
          <w:u w:val="single"/>
        </w:rPr>
        <w:t>Odborný úsudok</w:t>
      </w:r>
      <w:r w:rsidRPr="009B2B94">
        <w:t xml:space="preserve"> – úsudok aktuára opierajúci sa o jeho aktuárske (alebo iné relevantné) vzdelanie a skúsenosti.</w:t>
      </w:r>
    </w:p>
    <w:p w:rsidR="00CA32D7" w:rsidRDefault="00CA32D7" w:rsidP="00721F71">
      <w:pPr>
        <w:jc w:val="both"/>
      </w:pPr>
    </w:p>
    <w:p w:rsidR="00CA32D7" w:rsidRPr="009B2B94" w:rsidRDefault="00CA32D7" w:rsidP="00721F71">
      <w:pPr>
        <w:ind w:left="564" w:hanging="564"/>
        <w:jc w:val="both"/>
      </w:pPr>
      <w:r w:rsidRPr="009B2B94">
        <w:t xml:space="preserve">2.5 </w:t>
      </w:r>
      <w:r>
        <w:tab/>
      </w:r>
      <w:r w:rsidR="00F05B6E">
        <w:rPr>
          <w:color w:val="0070C0"/>
          <w:u w:val="single"/>
        </w:rPr>
        <w:t>Odborné</w:t>
      </w:r>
      <w:r w:rsidR="00F05B6E" w:rsidRPr="00616090">
        <w:rPr>
          <w:color w:val="0070C0"/>
          <w:u w:val="single"/>
        </w:rPr>
        <w:t xml:space="preserve"> </w:t>
      </w:r>
      <w:r w:rsidRPr="00616090">
        <w:rPr>
          <w:color w:val="0070C0"/>
          <w:u w:val="single"/>
        </w:rPr>
        <w:t>služby</w:t>
      </w:r>
      <w:r w:rsidRPr="009B2B94">
        <w:t xml:space="preserve"> – Všetky služby </w:t>
      </w:r>
      <w:r w:rsidR="00F62934">
        <w:t>vykonané</w:t>
      </w:r>
      <w:r w:rsidR="00F62934" w:rsidRPr="009B2B94">
        <w:t xml:space="preserve"> </w:t>
      </w:r>
      <w:r w:rsidR="00721F71" w:rsidRPr="00CA32D7">
        <w:rPr>
          <w:color w:val="0070C0"/>
          <w:u w:val="single"/>
        </w:rPr>
        <w:t>členo</w:t>
      </w:r>
      <w:r w:rsidR="00721F71">
        <w:rPr>
          <w:color w:val="0070C0"/>
          <w:u w:val="single"/>
        </w:rPr>
        <w:t>m</w:t>
      </w:r>
      <w:r w:rsidRPr="009B2B94">
        <w:t xml:space="preserve">, ktoré sa týkajú penzijnej schémy/fondu, poisťovne/zaisťovne/finančnej inštitúcie alebo finančnej transakcie; a všetky ostatné služby </w:t>
      </w:r>
      <w:r w:rsidR="00574257">
        <w:t>vykonané</w:t>
      </w:r>
      <w:r w:rsidR="00574257" w:rsidRPr="009B2B94">
        <w:t xml:space="preserve"> </w:t>
      </w:r>
      <w:r w:rsidR="00574257" w:rsidRPr="00CA32D7">
        <w:rPr>
          <w:color w:val="0070C0"/>
          <w:u w:val="single"/>
        </w:rPr>
        <w:t>členo</w:t>
      </w:r>
      <w:r w:rsidR="00574257">
        <w:rPr>
          <w:color w:val="0070C0"/>
          <w:u w:val="single"/>
        </w:rPr>
        <w:t>m</w:t>
      </w:r>
      <w:r w:rsidR="00574257" w:rsidRPr="009B2B94" w:rsidDel="00F05B6E">
        <w:t xml:space="preserve"> </w:t>
      </w:r>
      <w:r w:rsidRPr="009B2B94">
        <w:t xml:space="preserve">na základe aktuárskych úvah a zvážení. </w:t>
      </w:r>
    </w:p>
    <w:p w:rsidR="00CA32D7" w:rsidRDefault="00CA32D7" w:rsidP="00031E24">
      <w:pPr>
        <w:pStyle w:val="Heading2"/>
      </w:pPr>
    </w:p>
    <w:p w:rsidR="00031E24" w:rsidRDefault="00031E24" w:rsidP="00031E24">
      <w:pPr>
        <w:pStyle w:val="Heading2"/>
      </w:pPr>
      <w:r>
        <w:t>Časť 3 Pricípy</w:t>
      </w:r>
    </w:p>
    <w:p w:rsidR="00031E24" w:rsidRDefault="00E631C1" w:rsidP="00031E24">
      <w:pPr>
        <w:pStyle w:val="Heading3"/>
        <w:numPr>
          <w:ilvl w:val="0"/>
          <w:numId w:val="2"/>
        </w:numPr>
      </w:pPr>
      <w:r>
        <w:t>Poctivosť</w:t>
      </w:r>
    </w:p>
    <w:p w:rsidR="00C564A1" w:rsidRDefault="00C564A1" w:rsidP="00B32BEF">
      <w:pPr>
        <w:ind w:left="720"/>
      </w:pPr>
    </w:p>
    <w:p w:rsidR="00B32BEF" w:rsidRPr="00C564A1" w:rsidRDefault="00B32BEF" w:rsidP="00F33D60">
      <w:pPr>
        <w:ind w:firstLine="540"/>
      </w:pPr>
      <w:r w:rsidRPr="00B32BEF">
        <w:rPr>
          <w:color w:val="0070C0"/>
          <w:u w:val="single"/>
        </w:rPr>
        <w:t>Člen</w:t>
      </w:r>
      <w:r>
        <w:t xml:space="preserve"> musí konať čestne a podľa na</w:t>
      </w:r>
      <w:r w:rsidR="00755E24">
        <w:t>j</w:t>
      </w:r>
      <w:r>
        <w:t xml:space="preserve">vyšších štandardov </w:t>
      </w:r>
      <w:r w:rsidR="00755E24">
        <w:t>bezúhonnosti</w:t>
      </w:r>
      <w:r>
        <w:t>.</w:t>
      </w:r>
    </w:p>
    <w:p w:rsidR="00031E24" w:rsidRDefault="00031E24" w:rsidP="00031E24">
      <w:pPr>
        <w:pStyle w:val="Heading3"/>
        <w:numPr>
          <w:ilvl w:val="0"/>
          <w:numId w:val="2"/>
        </w:numPr>
      </w:pPr>
      <w:r>
        <w:t>Kompetentnosť a</w:t>
      </w:r>
      <w:r w:rsidR="00B32BEF">
        <w:t> </w:t>
      </w:r>
      <w:r>
        <w:t>starostlivosť</w:t>
      </w:r>
    </w:p>
    <w:p w:rsidR="00B32BEF" w:rsidRDefault="00B32BEF" w:rsidP="00B32BEF">
      <w:pPr>
        <w:ind w:left="720"/>
      </w:pPr>
    </w:p>
    <w:p w:rsidR="00B32BEF" w:rsidRDefault="00B32BEF" w:rsidP="00F33D60">
      <w:pPr>
        <w:ind w:firstLine="540"/>
      </w:pPr>
      <w:r w:rsidRPr="00B32BEF">
        <w:rPr>
          <w:color w:val="0070C0"/>
          <w:u w:val="single"/>
        </w:rPr>
        <w:t>Člen</w:t>
      </w:r>
      <w:r>
        <w:t xml:space="preserve"> musí vykonávať </w:t>
      </w:r>
      <w:r w:rsidR="00F05B6E">
        <w:rPr>
          <w:color w:val="0070C0"/>
          <w:u w:val="single"/>
        </w:rPr>
        <w:t xml:space="preserve">odborné služby </w:t>
      </w:r>
      <w:r>
        <w:t>profesionálne, kompetentne a starostlivo.</w:t>
      </w:r>
    </w:p>
    <w:p w:rsidR="00031E24" w:rsidRDefault="00031E24" w:rsidP="00031E24">
      <w:pPr>
        <w:pStyle w:val="Heading3"/>
        <w:numPr>
          <w:ilvl w:val="0"/>
          <w:numId w:val="2"/>
        </w:numPr>
      </w:pPr>
      <w:r w:rsidRPr="00031E24">
        <w:t>Dodržiavanie súladu</w:t>
      </w:r>
      <w:r w:rsidR="002402CA">
        <w:t xml:space="preserve"> s predpismi</w:t>
      </w:r>
    </w:p>
    <w:p w:rsidR="00B32BEF" w:rsidRDefault="00B32BEF" w:rsidP="00B32BEF">
      <w:pPr>
        <w:ind w:left="720"/>
      </w:pPr>
    </w:p>
    <w:p w:rsidR="00B32BEF" w:rsidRPr="00F33D60" w:rsidRDefault="00B32BEF" w:rsidP="00F33D60">
      <w:pPr>
        <w:ind w:firstLine="540"/>
        <w:rPr>
          <w:rFonts w:asciiTheme="majorHAnsi" w:eastAsiaTheme="majorEastAsia" w:hAnsiTheme="majorHAnsi" w:cs="Mangal"/>
          <w:b/>
          <w:bCs/>
          <w:color w:val="4F81BD" w:themeColor="accent1"/>
        </w:rPr>
      </w:pPr>
      <w:r w:rsidRPr="00B32BEF">
        <w:rPr>
          <w:color w:val="0070C0"/>
          <w:u w:val="single"/>
        </w:rPr>
        <w:t>Člen</w:t>
      </w:r>
      <w:r>
        <w:t xml:space="preserve"> musí  konať v súlade s relevantnými zákonnými, </w:t>
      </w:r>
      <w:r w:rsidR="001C1334">
        <w:t xml:space="preserve">regulatórnymi </w:t>
      </w:r>
      <w:r>
        <w:t>a </w:t>
      </w:r>
      <w:r w:rsidR="001C1334">
        <w:t>profes</w:t>
      </w:r>
      <w:r w:rsidR="00411566">
        <w:t>ij</w:t>
      </w:r>
      <w:r w:rsidR="001C1334">
        <w:t xml:space="preserve">nými </w:t>
      </w:r>
      <w:r>
        <w:t>požiadavkami</w:t>
      </w:r>
      <w:r w:rsidR="00755E24">
        <w:t>.</w:t>
      </w:r>
    </w:p>
    <w:p w:rsidR="00031E24" w:rsidRPr="00F33D60" w:rsidRDefault="00411566" w:rsidP="00031E24">
      <w:pPr>
        <w:pStyle w:val="Heading3"/>
        <w:numPr>
          <w:ilvl w:val="0"/>
          <w:numId w:val="2"/>
        </w:numPr>
      </w:pPr>
      <w:r>
        <w:t>Nezaujatosť</w:t>
      </w:r>
      <w:r w:rsidR="00031E24">
        <w:t xml:space="preserve"> </w:t>
      </w:r>
    </w:p>
    <w:p w:rsidR="00B32BEF" w:rsidRDefault="00B32BEF" w:rsidP="00B32BEF">
      <w:pPr>
        <w:ind w:left="720"/>
      </w:pPr>
    </w:p>
    <w:p w:rsidR="00B32BEF" w:rsidRPr="00B32BEF" w:rsidRDefault="00B32BEF" w:rsidP="00F33D60">
      <w:pPr>
        <w:ind w:left="540"/>
      </w:pPr>
      <w:r w:rsidRPr="00B32BEF">
        <w:rPr>
          <w:color w:val="0070C0"/>
          <w:u w:val="single"/>
        </w:rPr>
        <w:t>Člen</w:t>
      </w:r>
      <w:r>
        <w:t xml:space="preserve"> sa nesmie dopustiť predpojatosti, konflik</w:t>
      </w:r>
      <w:r w:rsidR="00A40007">
        <w:t>t</w:t>
      </w:r>
      <w:r>
        <w:t>u záujmov alebo  nenáležitému ovplyvňovaniu inými</w:t>
      </w:r>
      <w:r w:rsidR="00755E24">
        <w:t xml:space="preserve"> osobami</w:t>
      </w:r>
      <w:r>
        <w:t xml:space="preserve"> s cieľom nahradiť tak </w:t>
      </w:r>
      <w:r w:rsidR="00574257">
        <w:rPr>
          <w:color w:val="0070C0"/>
          <w:u w:val="single"/>
        </w:rPr>
        <w:t>odborný</w:t>
      </w:r>
      <w:r w:rsidRPr="00755E24">
        <w:rPr>
          <w:color w:val="0070C0"/>
          <w:u w:val="single"/>
        </w:rPr>
        <w:t xml:space="preserve"> úsudok</w:t>
      </w:r>
      <w:r>
        <w:t>.</w:t>
      </w:r>
    </w:p>
    <w:p w:rsidR="00031E24" w:rsidRDefault="00031E24" w:rsidP="00031E24">
      <w:pPr>
        <w:pStyle w:val="Heading3"/>
        <w:numPr>
          <w:ilvl w:val="0"/>
          <w:numId w:val="2"/>
        </w:numPr>
      </w:pPr>
      <w:r w:rsidRPr="00031E24">
        <w:t>Komunikácia</w:t>
      </w:r>
    </w:p>
    <w:p w:rsidR="00031E24" w:rsidRDefault="00B32BEF" w:rsidP="00F33D60">
      <w:pPr>
        <w:spacing w:before="57"/>
        <w:ind w:left="540"/>
      </w:pPr>
      <w:r w:rsidRPr="00B32BEF">
        <w:rPr>
          <w:color w:val="0070C0"/>
          <w:u w:val="single"/>
        </w:rPr>
        <w:t>Člen</w:t>
      </w:r>
      <w:r>
        <w:t xml:space="preserve"> musí komunikovať vhodným spôsobom a musí spĺňať všetky náležité štandardy </w:t>
      </w:r>
      <w:r w:rsidR="00411566">
        <w:t xml:space="preserve">týkajúce sa správ a </w:t>
      </w:r>
      <w:r w:rsidR="001C1334">
        <w:t>vykazovania</w:t>
      </w:r>
      <w:r>
        <w:t>.</w:t>
      </w:r>
    </w:p>
    <w:p w:rsidR="00721F71" w:rsidRDefault="00721F71" w:rsidP="00031E24">
      <w:pPr>
        <w:pStyle w:val="Heading2"/>
      </w:pPr>
    </w:p>
    <w:p w:rsidR="00031E24" w:rsidRDefault="00031E24" w:rsidP="00031E24">
      <w:pPr>
        <w:pStyle w:val="Heading2"/>
      </w:pPr>
      <w:r>
        <w:t>Časť 4 Rozšírenie princípov</w:t>
      </w:r>
    </w:p>
    <w:p w:rsidR="00031E24" w:rsidRDefault="00031E24">
      <w:pPr>
        <w:spacing w:before="57"/>
        <w:ind w:left="283" w:hanging="283"/>
      </w:pPr>
    </w:p>
    <w:p w:rsidR="00031E24" w:rsidRPr="00CB4D84" w:rsidRDefault="007B31EE" w:rsidP="00F33D60">
      <w:pPr>
        <w:ind w:left="540"/>
        <w:jc w:val="both"/>
      </w:pPr>
      <w:r>
        <w:t>Nasledujúce informácie</w:t>
      </w:r>
      <w:r w:rsidR="00411566">
        <w:t xml:space="preserve"> tvoria </w:t>
      </w:r>
      <w:r>
        <w:t>súčasť Kódexu</w:t>
      </w:r>
      <w:r w:rsidR="00411566">
        <w:t xml:space="preserve"> a</w:t>
      </w:r>
      <w:r>
        <w:t xml:space="preserve"> </w:t>
      </w:r>
      <w:r w:rsidR="009A33C6">
        <w:t xml:space="preserve">sú </w:t>
      </w:r>
      <w:r>
        <w:t xml:space="preserve">uvedené s cieľom </w:t>
      </w:r>
      <w:r w:rsidR="00411566">
        <w:t xml:space="preserve">stanoviť </w:t>
      </w:r>
      <w:r w:rsidR="00DE1599">
        <w:t>akým spôsobom</w:t>
      </w:r>
      <w:r w:rsidR="00CB4D84">
        <w:t>,</w:t>
      </w:r>
      <w:r w:rsidR="00DE1599">
        <w:t xml:space="preserve"> </w:t>
      </w:r>
      <w:r w:rsidR="00CB4D84">
        <w:t xml:space="preserve">v zmysle </w:t>
      </w:r>
      <w:r w:rsidR="00411566">
        <w:t>odseku 1.2.1</w:t>
      </w:r>
      <w:r w:rsidR="00CB4D84">
        <w:t>,</w:t>
      </w:r>
      <w:r w:rsidR="00411566">
        <w:t xml:space="preserve"> </w:t>
      </w:r>
      <w:r w:rsidR="00DE1599">
        <w:t xml:space="preserve">sa od </w:t>
      </w:r>
      <w:r w:rsidR="001C1334" w:rsidRPr="00F86254">
        <w:rPr>
          <w:color w:val="0070C0"/>
          <w:u w:val="single"/>
        </w:rPr>
        <w:t>členov</w:t>
      </w:r>
      <w:r w:rsidR="001C1334">
        <w:t xml:space="preserve"> </w:t>
      </w:r>
      <w:r w:rsidR="00DE1599">
        <w:t xml:space="preserve">očakáva </w:t>
      </w:r>
      <w:r w:rsidR="00411566">
        <w:t xml:space="preserve"> </w:t>
      </w:r>
      <w:r w:rsidR="00DE1599">
        <w:t xml:space="preserve">interpretácia a </w:t>
      </w:r>
      <w:r w:rsidR="009A33C6">
        <w:t xml:space="preserve">aplikovanie </w:t>
      </w:r>
      <w:r w:rsidR="00DE1599" w:rsidRPr="00DE1599">
        <w:rPr>
          <w:b/>
        </w:rPr>
        <w:t>Princípov</w:t>
      </w:r>
      <w:r w:rsidR="00CB4D84">
        <w:rPr>
          <w:b/>
        </w:rPr>
        <w:t xml:space="preserve"> </w:t>
      </w:r>
      <w:r w:rsidR="00CB4D84" w:rsidRPr="00CB4D84">
        <w:t>v časti 3</w:t>
      </w:r>
      <w:r w:rsidR="00DE1599" w:rsidRPr="00CB4D84">
        <w:t>.</w:t>
      </w:r>
    </w:p>
    <w:p w:rsidR="009A33C6" w:rsidRDefault="009A33C6" w:rsidP="00F33D60">
      <w:pPr>
        <w:ind w:left="540"/>
        <w:jc w:val="both"/>
      </w:pPr>
    </w:p>
    <w:p w:rsidR="009A33C6" w:rsidRDefault="00DE1599" w:rsidP="00F33D60">
      <w:pPr>
        <w:ind w:left="540"/>
        <w:jc w:val="both"/>
      </w:pPr>
      <w:r w:rsidRPr="009A33C6">
        <w:t xml:space="preserve">Tieto informácie nie sú vyčerpávajúce. Od </w:t>
      </w:r>
      <w:r w:rsidRPr="00F86254">
        <w:rPr>
          <w:color w:val="0070C0"/>
          <w:u w:val="single"/>
        </w:rPr>
        <w:t>člena</w:t>
      </w:r>
      <w:r w:rsidRPr="009A33C6">
        <w:t xml:space="preserve"> sa očakáva uplatnenie</w:t>
      </w:r>
      <w:r w:rsidR="009A33C6">
        <w:t xml:space="preserve"> </w:t>
      </w:r>
      <w:r w:rsidR="009A33C6" w:rsidRPr="00F86254">
        <w:rPr>
          <w:color w:val="0070C0"/>
          <w:u w:val="single"/>
        </w:rPr>
        <w:t>odborného úsudku</w:t>
      </w:r>
      <w:r w:rsidR="009A33C6">
        <w:rPr>
          <w:color w:val="1F497D" w:themeColor="text2"/>
          <w:u w:val="single"/>
        </w:rPr>
        <w:t>,</w:t>
      </w:r>
      <w:r w:rsidR="009A33C6">
        <w:t xml:space="preserve"> ako a kedy je potrebné zabezpečiť uplatnenie </w:t>
      </w:r>
      <w:r w:rsidR="00CB4D84">
        <w:t xml:space="preserve">podstaty a cieľa </w:t>
      </w:r>
      <w:r w:rsidR="009A33C6">
        <w:t>Kodexu, namiesto doslovnej interpretácie textu.</w:t>
      </w:r>
    </w:p>
    <w:p w:rsidR="00031E24" w:rsidRDefault="009A33C6">
      <w:pPr>
        <w:spacing w:before="57"/>
        <w:ind w:left="283" w:hanging="283"/>
      </w:pPr>
      <w:r>
        <w:t xml:space="preserve"> </w:t>
      </w:r>
    </w:p>
    <w:p w:rsidR="00C279E1" w:rsidRDefault="00E631C1" w:rsidP="00C564A1">
      <w:pPr>
        <w:pStyle w:val="Heading3"/>
        <w:numPr>
          <w:ilvl w:val="0"/>
          <w:numId w:val="3"/>
        </w:numPr>
      </w:pPr>
      <w:r>
        <w:t>Poctivosť</w:t>
      </w:r>
    </w:p>
    <w:p w:rsidR="009A33C6" w:rsidRDefault="009A33C6" w:rsidP="009A33C6">
      <w:pPr>
        <w:ind w:left="720"/>
      </w:pPr>
    </w:p>
    <w:p w:rsidR="009A33C6" w:rsidRDefault="009A33C6" w:rsidP="00155D69">
      <w:pPr>
        <w:ind w:left="540" w:hanging="540"/>
        <w:jc w:val="both"/>
      </w:pPr>
      <w:r>
        <w:t>A1</w:t>
      </w:r>
      <w:r w:rsidR="00F33D60">
        <w:t xml:space="preserve">    </w:t>
      </w:r>
      <w:r w:rsidRPr="0002048A">
        <w:rPr>
          <w:color w:val="0070C0"/>
          <w:u w:val="single"/>
        </w:rPr>
        <w:t>Člen</w:t>
      </w:r>
      <w:r>
        <w:t xml:space="preserve"> musí vykonávať svoju prácu čestne, </w:t>
      </w:r>
      <w:r w:rsidR="0002048A">
        <w:t>zodpovedne</w:t>
      </w:r>
      <w:r>
        <w:t xml:space="preserve">, </w:t>
      </w:r>
      <w:r w:rsidR="0002048A">
        <w:t>s </w:t>
      </w:r>
      <w:r>
        <w:t>patričným</w:t>
      </w:r>
      <w:r w:rsidR="00A927A8">
        <w:t>i</w:t>
      </w:r>
      <w:r>
        <w:t xml:space="preserve"> </w:t>
      </w:r>
      <w:r w:rsidR="00A927A8">
        <w:t xml:space="preserve">vedomosťami, zručnosťami </w:t>
      </w:r>
      <w:r>
        <w:t>a</w:t>
      </w:r>
      <w:r w:rsidR="0002048A">
        <w:t> </w:t>
      </w:r>
      <w:r>
        <w:t>staros</w:t>
      </w:r>
      <w:r w:rsidR="00A927A8">
        <w:t>t</w:t>
      </w:r>
      <w:r>
        <w:t>livosťou</w:t>
      </w:r>
      <w:r w:rsidR="0002048A">
        <w:t>, a zár</w:t>
      </w:r>
      <w:r w:rsidR="00755E24">
        <w:t>o</w:t>
      </w:r>
      <w:r w:rsidR="0002048A">
        <w:t xml:space="preserve">veň </w:t>
      </w:r>
      <w:r w:rsidR="00CB4D84">
        <w:t xml:space="preserve">si plní </w:t>
      </w:r>
      <w:r w:rsidR="0002048A">
        <w:t xml:space="preserve">záväzky voči svojmu </w:t>
      </w:r>
      <w:r w:rsidR="0002048A" w:rsidRPr="0002048A">
        <w:rPr>
          <w:color w:val="0070C0"/>
          <w:u w:val="single"/>
        </w:rPr>
        <w:t>zadávateľovi</w:t>
      </w:r>
      <w:r w:rsidR="00A927A8">
        <w:rPr>
          <w:color w:val="0070C0"/>
          <w:u w:val="single"/>
        </w:rPr>
        <w:t xml:space="preserve">, </w:t>
      </w:r>
      <w:r w:rsidR="00A927A8" w:rsidRPr="00A927A8">
        <w:t xml:space="preserve">pričom </w:t>
      </w:r>
      <w:r w:rsidR="00A927A8">
        <w:t>vždy podlieha zodpovedajúcim právnym, regulatórnym a profesijným požiadavkám</w:t>
      </w:r>
      <w:r w:rsidR="0002048A">
        <w:t>.</w:t>
      </w:r>
      <w:r>
        <w:t xml:space="preserve"> </w:t>
      </w:r>
    </w:p>
    <w:p w:rsidR="0002048A" w:rsidRDefault="0002048A" w:rsidP="009A33C6"/>
    <w:p w:rsidR="0002048A" w:rsidRDefault="0002048A" w:rsidP="00155D69">
      <w:pPr>
        <w:ind w:left="540" w:hanging="540"/>
        <w:jc w:val="both"/>
      </w:pPr>
      <w:r>
        <w:t xml:space="preserve">A2 </w:t>
      </w:r>
      <w:r w:rsidR="00F33D60">
        <w:t xml:space="preserve">   </w:t>
      </w:r>
      <w:r w:rsidRPr="002D32DD">
        <w:rPr>
          <w:color w:val="0070C0"/>
          <w:u w:val="single"/>
        </w:rPr>
        <w:t>Člen</w:t>
      </w:r>
      <w:r>
        <w:t xml:space="preserve"> nesmie konať spôsobom, ktorý by mohol viesť k poškodeniu dobrého mena aktuárskej profesie. Či už na</w:t>
      </w:r>
      <w:r w:rsidR="00A927A8">
        <w:t xml:space="preserve"> základe vykonanej práce alebo </w:t>
      </w:r>
      <w:r>
        <w:t>v</w:t>
      </w:r>
      <w:r w:rsidR="00A927A8">
        <w:t xml:space="preserve"> iných </w:t>
      </w:r>
      <w:r>
        <w:t>situáciách</w:t>
      </w:r>
      <w:r w:rsidR="00A927A8">
        <w:t>,</w:t>
      </w:r>
      <w:r>
        <w:t xml:space="preserve"> v kontexte ktorých by takéto konanie  mohlo byť dôvodne považované  </w:t>
      </w:r>
      <w:r w:rsidR="00E631C1">
        <w:t xml:space="preserve">za </w:t>
      </w:r>
      <w:r>
        <w:t xml:space="preserve">poškodenie </w:t>
      </w:r>
      <w:r w:rsidR="00E631C1">
        <w:t xml:space="preserve"> dobrého mena </w:t>
      </w:r>
      <w:r>
        <w:t>aktuár</w:t>
      </w:r>
      <w:r w:rsidR="00E631C1">
        <w:t>s</w:t>
      </w:r>
      <w:r>
        <w:t>kej profesie.</w:t>
      </w:r>
    </w:p>
    <w:p w:rsidR="0002048A" w:rsidRDefault="0002048A" w:rsidP="00F33D60">
      <w:pPr>
        <w:ind w:left="540" w:hanging="540"/>
      </w:pPr>
    </w:p>
    <w:p w:rsidR="00CF37BB" w:rsidRDefault="0002048A" w:rsidP="00F33D60">
      <w:pPr>
        <w:ind w:left="540" w:hanging="540"/>
      </w:pPr>
      <w:r>
        <w:t>A3</w:t>
      </w:r>
      <w:r w:rsidR="0038753E">
        <w:t xml:space="preserve"> </w:t>
      </w:r>
      <w:r w:rsidR="00F33D60">
        <w:t xml:space="preserve">   </w:t>
      </w:r>
      <w:r w:rsidR="0038753E" w:rsidRPr="002D32DD">
        <w:rPr>
          <w:color w:val="0070C0"/>
          <w:u w:val="single"/>
        </w:rPr>
        <w:t>Člen</w:t>
      </w:r>
      <w:r w:rsidR="0038753E">
        <w:t xml:space="preserve"> nesmie</w:t>
      </w:r>
      <w:r w:rsidR="00755E24">
        <w:t xml:space="preserve"> </w:t>
      </w:r>
    </w:p>
    <w:p w:rsidR="003D0C95" w:rsidRDefault="0038753E" w:rsidP="00F33D60">
      <w:pPr>
        <w:pStyle w:val="ListParagraph"/>
        <w:numPr>
          <w:ilvl w:val="0"/>
          <w:numId w:val="13"/>
        </w:numPr>
        <w:ind w:left="540" w:firstLine="0"/>
      </w:pPr>
      <w:r>
        <w:t xml:space="preserve">poskytnúť, </w:t>
      </w:r>
    </w:p>
    <w:p w:rsidR="00321579" w:rsidRDefault="0038753E" w:rsidP="00F33D60">
      <w:pPr>
        <w:pStyle w:val="ListParagraph"/>
        <w:numPr>
          <w:ilvl w:val="0"/>
          <w:numId w:val="13"/>
        </w:numPr>
        <w:ind w:left="540" w:firstLine="0"/>
      </w:pPr>
      <w:r>
        <w:t xml:space="preserve">byť  vedome spojený </w:t>
      </w:r>
      <w:r w:rsidRPr="00F33D60">
        <w:t>s poskytnutím</w:t>
      </w:r>
      <w:r>
        <w:t xml:space="preserve"> </w:t>
      </w:r>
      <w:r w:rsidRPr="002D32DD">
        <w:rPr>
          <w:b/>
        </w:rPr>
        <w:t>informácie</w:t>
      </w:r>
      <w:r>
        <w:t xml:space="preserve">, </w:t>
      </w:r>
      <w:r w:rsidR="002D32DD">
        <w:t xml:space="preserve"> </w:t>
      </w:r>
    </w:p>
    <w:p w:rsidR="00321579" w:rsidRDefault="002D32DD" w:rsidP="00F33D60">
      <w:pPr>
        <w:pStyle w:val="ListParagraph"/>
        <w:numPr>
          <w:ilvl w:val="0"/>
          <w:numId w:val="13"/>
        </w:numPr>
        <w:ind w:left="540" w:firstLine="0"/>
      </w:pPr>
      <w:r>
        <w:t xml:space="preserve">byť zapojený do propagácie </w:t>
      </w:r>
      <w:r w:rsidR="00CF37BB">
        <w:t xml:space="preserve">alebo </w:t>
      </w:r>
      <w:r>
        <w:t xml:space="preserve">získavania </w:t>
      </w:r>
      <w:r w:rsidR="00F33D60">
        <w:t>z</w:t>
      </w:r>
      <w:r w:rsidR="00D53B04">
        <w:t>á</w:t>
      </w:r>
      <w:r w:rsidR="00F33D60">
        <w:t>k</w:t>
      </w:r>
      <w:r w:rsidR="00D53B04">
        <w:t>a</w:t>
      </w:r>
      <w:r w:rsidR="00F33D60">
        <w:t>zky</w:t>
      </w:r>
      <w:r w:rsidR="00CF37BB">
        <w:t xml:space="preserve">, </w:t>
      </w:r>
    </w:p>
    <w:p w:rsidR="00F33D60" w:rsidRDefault="00F33D60" w:rsidP="00F33D60">
      <w:pPr>
        <w:pStyle w:val="ListParagraph"/>
        <w:numPr>
          <w:ilvl w:val="0"/>
          <w:numId w:val="13"/>
        </w:numPr>
        <w:ind w:left="540" w:firstLine="0"/>
      </w:pPr>
    </w:p>
    <w:p w:rsidR="00B32BEF" w:rsidRDefault="00995D92" w:rsidP="00155D69">
      <w:pPr>
        <w:pStyle w:val="ListParagraph"/>
        <w:ind w:left="540"/>
      </w:pPr>
      <w:r>
        <w:t xml:space="preserve">o ktorých </w:t>
      </w:r>
      <w:r w:rsidR="00CF37BB" w:rsidRPr="002D32DD">
        <w:rPr>
          <w:color w:val="0070C0"/>
          <w:u w:val="single"/>
        </w:rPr>
        <w:t>člen</w:t>
      </w:r>
      <w:r w:rsidR="00CF37BB">
        <w:t xml:space="preserve"> </w:t>
      </w:r>
      <w:r w:rsidR="00A5486C">
        <w:t>vie</w:t>
      </w:r>
      <w:r w:rsidR="00CF37BB">
        <w:t xml:space="preserve">, alebo by mal vedieť, že </w:t>
      </w:r>
    </w:p>
    <w:p w:rsidR="002D32DD" w:rsidRDefault="002D32DD" w:rsidP="00F33D60">
      <w:pPr>
        <w:pStyle w:val="ListParagraph"/>
        <w:ind w:left="540"/>
      </w:pPr>
      <w:r>
        <w:t xml:space="preserve">- </w:t>
      </w:r>
      <w:r w:rsidR="00A5486C">
        <w:t xml:space="preserve"> </w:t>
      </w:r>
      <w:r w:rsidR="00B32BEF">
        <w:t xml:space="preserve">   </w:t>
      </w:r>
      <w:r w:rsidR="00F33D60">
        <w:t xml:space="preserve">     </w:t>
      </w:r>
      <w:r w:rsidR="00755E24">
        <w:t xml:space="preserve">sú </w:t>
      </w:r>
      <w:r w:rsidR="00A5486C">
        <w:t>významne nesprávn</w:t>
      </w:r>
      <w:r w:rsidR="00995D92">
        <w:t>e</w:t>
      </w:r>
      <w:r w:rsidR="00A5486C">
        <w:t xml:space="preserve"> alebo zavádzajúc</w:t>
      </w:r>
      <w:r w:rsidR="00995D92">
        <w:t>e</w:t>
      </w:r>
      <w:r>
        <w:t xml:space="preserve">, </w:t>
      </w:r>
    </w:p>
    <w:p w:rsidR="00995D92" w:rsidRDefault="00755E24" w:rsidP="00F33D60">
      <w:pPr>
        <w:pStyle w:val="ListParagraph"/>
        <w:numPr>
          <w:ilvl w:val="0"/>
          <w:numId w:val="12"/>
        </w:numPr>
        <w:ind w:left="1170" w:hanging="630"/>
        <w:jc w:val="both"/>
      </w:pPr>
      <w:r>
        <w:t xml:space="preserve">obsahujú </w:t>
      </w:r>
      <w:r w:rsidR="00A5486C">
        <w:t xml:space="preserve">vyjadrenia alebo </w:t>
      </w:r>
      <w:r w:rsidR="002D32DD">
        <w:t>informácie/</w:t>
      </w:r>
      <w:r w:rsidR="00A5486C">
        <w:t>skutočnosti uv</w:t>
      </w:r>
      <w:r w:rsidR="00995D92">
        <w:t>ede</w:t>
      </w:r>
      <w:r w:rsidR="00A5486C">
        <w:t>né v dôsledku nedba</w:t>
      </w:r>
      <w:r w:rsidR="00B32BEF">
        <w:t>nlivosti</w:t>
      </w:r>
      <w:r w:rsidR="00995D92">
        <w:t xml:space="preserve"> alebo </w:t>
      </w:r>
      <w:r w:rsidR="002D32DD">
        <w:t>opomenutia</w:t>
      </w:r>
      <w:r w:rsidR="00995D92">
        <w:t>,</w:t>
      </w:r>
      <w:r w:rsidR="002D32DD">
        <w:t xml:space="preserve"> </w:t>
      </w:r>
    </w:p>
    <w:p w:rsidR="00995D92" w:rsidRDefault="003D0C95" w:rsidP="00F33D60">
      <w:pPr>
        <w:pStyle w:val="ListParagraph"/>
        <w:numPr>
          <w:ilvl w:val="0"/>
          <w:numId w:val="12"/>
        </w:numPr>
        <w:ind w:left="1170" w:hanging="630"/>
        <w:jc w:val="both"/>
      </w:pPr>
      <w:r>
        <w:t xml:space="preserve">neuvádzajú alebo </w:t>
      </w:r>
      <w:r w:rsidR="002D32DD">
        <w:t>zastier</w:t>
      </w:r>
      <w:r w:rsidR="00B32BEF">
        <w:t>a</w:t>
      </w:r>
      <w:r w:rsidR="00995D92">
        <w:t>jú</w:t>
      </w:r>
      <w:r w:rsidR="002D32DD">
        <w:t xml:space="preserve"> </w:t>
      </w:r>
      <w:r w:rsidR="00B32BEF">
        <w:t>požadovan</w:t>
      </w:r>
      <w:r w:rsidR="00995D92">
        <w:t xml:space="preserve">é </w:t>
      </w:r>
      <w:r w:rsidR="002D32DD">
        <w:t xml:space="preserve">informácie, </w:t>
      </w:r>
    </w:p>
    <w:p w:rsidR="00A5486C" w:rsidRDefault="001C1334" w:rsidP="00155D69">
      <w:pPr>
        <w:ind w:left="1170"/>
        <w:jc w:val="both"/>
      </w:pPr>
      <w:r>
        <w:t xml:space="preserve">ktorých </w:t>
      </w:r>
      <w:r w:rsidR="00A5486C">
        <w:t xml:space="preserve">výsledný dojem </w:t>
      </w:r>
      <w:r>
        <w:t>je významne zavádzajúci</w:t>
      </w:r>
      <w:r w:rsidR="00A5486C">
        <w:t xml:space="preserve">. </w:t>
      </w:r>
    </w:p>
    <w:p w:rsidR="00995D92" w:rsidRDefault="00995D92" w:rsidP="00F33D60">
      <w:pPr>
        <w:ind w:left="540" w:hanging="540"/>
        <w:jc w:val="both"/>
      </w:pPr>
    </w:p>
    <w:p w:rsidR="00B32BEF" w:rsidRDefault="00CF37BB" w:rsidP="00F33D60">
      <w:pPr>
        <w:pStyle w:val="ListParagraph"/>
        <w:ind w:left="540"/>
        <w:jc w:val="both"/>
      </w:pPr>
      <w:r>
        <w:t xml:space="preserve">Ak si je </w:t>
      </w:r>
      <w:r w:rsidR="0033007F" w:rsidRPr="003D0C95">
        <w:rPr>
          <w:rFonts w:cs="Lohit Devanagari"/>
          <w:color w:val="0070C0"/>
          <w:u w:val="single"/>
        </w:rPr>
        <w:t>člen</w:t>
      </w:r>
      <w:r>
        <w:t xml:space="preserve"> vedomý, že </w:t>
      </w:r>
      <w:r w:rsidR="003D0C95">
        <w:t xml:space="preserve">je alebo </w:t>
      </w:r>
      <w:r>
        <w:t>bol spájaný s</w:t>
      </w:r>
      <w:r w:rsidR="003D0C95">
        <w:t xml:space="preserve"> touto </w:t>
      </w:r>
      <w:r>
        <w:t>info</w:t>
      </w:r>
      <w:r w:rsidR="00A5486C">
        <w:t>r</w:t>
      </w:r>
      <w:r>
        <w:t>máciou</w:t>
      </w:r>
      <w:r w:rsidR="00A5486C">
        <w:t>/skutočnosťou</w:t>
      </w:r>
      <w:r>
        <w:t xml:space="preserve">, </w:t>
      </w:r>
      <w:r w:rsidR="00B32BEF">
        <w:t xml:space="preserve">tak </w:t>
      </w:r>
      <w:r w:rsidR="003D0C95">
        <w:t xml:space="preserve">prijme kroky vedúce k tomu aby nebol spájaný s touto </w:t>
      </w:r>
      <w:r w:rsidR="00A5486C">
        <w:t>informáci</w:t>
      </w:r>
      <w:r w:rsidR="003D0C95">
        <w:t>ou</w:t>
      </w:r>
      <w:r>
        <w:t>/skutočnos</w:t>
      </w:r>
      <w:r w:rsidR="003D0C95">
        <w:t>ťou</w:t>
      </w:r>
      <w:r>
        <w:t xml:space="preserve">. </w:t>
      </w:r>
    </w:p>
    <w:p w:rsidR="003D0C95" w:rsidRDefault="003D0C95" w:rsidP="00F33D60">
      <w:pPr>
        <w:pStyle w:val="ListParagraph"/>
        <w:ind w:left="540" w:hanging="540"/>
        <w:jc w:val="both"/>
      </w:pPr>
    </w:p>
    <w:p w:rsidR="00CF37BB" w:rsidRDefault="00CF37BB" w:rsidP="00155D69">
      <w:pPr>
        <w:pStyle w:val="ListParagraph"/>
        <w:ind w:left="540"/>
        <w:jc w:val="both"/>
      </w:pPr>
      <w:r>
        <w:t xml:space="preserve">Tieto ustanovenia </w:t>
      </w:r>
      <w:r w:rsidR="003D0C95">
        <w:t xml:space="preserve">sa nevzťahujú na </w:t>
      </w:r>
      <w:r w:rsidR="00A5486C">
        <w:t>situáci</w:t>
      </w:r>
      <w:r w:rsidR="003D0C95">
        <w:t>e</w:t>
      </w:r>
      <w:r>
        <w:t xml:space="preserve">, </w:t>
      </w:r>
      <w:r w:rsidR="003D0C95">
        <w:t xml:space="preserve">keď </w:t>
      </w:r>
      <w:r w:rsidR="0033007F" w:rsidRPr="003D0C95">
        <w:rPr>
          <w:rFonts w:cs="Lohit Devanagari"/>
          <w:color w:val="0070C0"/>
          <w:u w:val="single"/>
        </w:rPr>
        <w:t>člen</w:t>
      </w:r>
      <w:r>
        <w:t xml:space="preserve"> vykoná </w:t>
      </w:r>
      <w:r w:rsidR="00A5486C">
        <w:t xml:space="preserve">prácu </w:t>
      </w:r>
      <w:r>
        <w:t>na základe:</w:t>
      </w:r>
    </w:p>
    <w:p w:rsidR="00CF37BB" w:rsidRDefault="00CF37BB" w:rsidP="00155D69">
      <w:pPr>
        <w:pStyle w:val="ListParagraph"/>
        <w:numPr>
          <w:ilvl w:val="0"/>
          <w:numId w:val="7"/>
        </w:numPr>
        <w:ind w:left="540" w:firstLine="0"/>
        <w:jc w:val="both"/>
      </w:pPr>
      <w:r>
        <w:t>predpokladov alebo metodiky, ktor</w:t>
      </w:r>
      <w:r w:rsidR="003D0C95">
        <w:t>é</w:t>
      </w:r>
      <w:r>
        <w:t xml:space="preserve"> </w:t>
      </w:r>
      <w:r w:rsidR="003D0C95">
        <w:t xml:space="preserve">sú </w:t>
      </w:r>
      <w:r>
        <w:t>vopred určen</w:t>
      </w:r>
      <w:r w:rsidR="003D0C95">
        <w:t>é</w:t>
      </w:r>
      <w:r>
        <w:t xml:space="preserve"> </w:t>
      </w:r>
      <w:r w:rsidRPr="00CF37BB">
        <w:rPr>
          <w:color w:val="0070C0"/>
          <w:u w:val="single"/>
        </w:rPr>
        <w:t>zadávateľom</w:t>
      </w:r>
      <w:r>
        <w:t xml:space="preserve"> alebo inou stranou, za predpokladu, že v prípade, ak </w:t>
      </w:r>
      <w:r w:rsidR="003D0C95" w:rsidRPr="003D0C95">
        <w:rPr>
          <w:rFonts w:cs="Lohit Devanagari"/>
          <w:color w:val="0070C0"/>
          <w:u w:val="single"/>
        </w:rPr>
        <w:t>člen</w:t>
      </w:r>
      <w:r w:rsidR="003D0C95">
        <w:t xml:space="preserve"> </w:t>
      </w:r>
      <w:r>
        <w:t>nesúhlasí s </w:t>
      </w:r>
      <w:r w:rsidR="003D0C95">
        <w:t>tak</w:t>
      </w:r>
      <w:r>
        <w:t>ýmito predpokladmi alebo metodikou, tak</w:t>
      </w:r>
      <w:r w:rsidR="003D0C95">
        <w:t xml:space="preserve"> tento nesúhlas </w:t>
      </w:r>
      <w:r w:rsidR="00A5486C">
        <w:t xml:space="preserve">uvedie </w:t>
      </w:r>
      <w:r w:rsidR="003D0C95" w:rsidRPr="003D0C95">
        <w:t>v správe</w:t>
      </w:r>
      <w:r w:rsidR="003D0C95">
        <w:rPr>
          <w:color w:val="0070C0"/>
          <w:u w:val="single"/>
        </w:rPr>
        <w:t xml:space="preserve"> určenému užívateľovi</w:t>
      </w:r>
      <w:r>
        <w:t>, alebo</w:t>
      </w:r>
    </w:p>
    <w:p w:rsidR="00CF37BB" w:rsidRDefault="00CF37BB" w:rsidP="00155D69">
      <w:pPr>
        <w:pStyle w:val="ListParagraph"/>
        <w:numPr>
          <w:ilvl w:val="0"/>
          <w:numId w:val="7"/>
        </w:numPr>
        <w:ind w:left="540" w:firstLine="0"/>
        <w:jc w:val="both"/>
      </w:pPr>
      <w:r>
        <w:t>predpoklady a metodika sú predpísané zákonnými, regulatórnymi alebo inými profesijnými požiadavkami.</w:t>
      </w:r>
    </w:p>
    <w:p w:rsidR="0002048A" w:rsidRDefault="0002048A" w:rsidP="00F33D60">
      <w:pPr>
        <w:ind w:left="540" w:hanging="540"/>
        <w:jc w:val="both"/>
      </w:pPr>
    </w:p>
    <w:p w:rsidR="0002048A" w:rsidRDefault="0002048A" w:rsidP="00F33D60">
      <w:pPr>
        <w:ind w:left="540" w:hanging="540"/>
        <w:jc w:val="both"/>
      </w:pPr>
      <w:r>
        <w:t>A4</w:t>
      </w:r>
      <w:r w:rsidR="0038753E">
        <w:t xml:space="preserve"> </w:t>
      </w:r>
      <w:r w:rsidR="00123A5B">
        <w:t xml:space="preserve">   </w:t>
      </w:r>
      <w:r w:rsidR="0038753E" w:rsidRPr="0038753E">
        <w:rPr>
          <w:color w:val="0070C0"/>
          <w:u w:val="single"/>
        </w:rPr>
        <w:t>Člen</w:t>
      </w:r>
      <w:r w:rsidR="0038753E">
        <w:t xml:space="preserve"> </w:t>
      </w:r>
      <w:r w:rsidR="00E631C1">
        <w:t>prejavuje</w:t>
      </w:r>
      <w:r w:rsidR="0038753E">
        <w:t xml:space="preserve"> rešpekt a </w:t>
      </w:r>
      <w:r w:rsidR="00E631C1">
        <w:t xml:space="preserve">spolupracuje </w:t>
      </w:r>
      <w:r w:rsidR="0038753E">
        <w:t xml:space="preserve">s ostatnými osobami, ktoré pracujú  pre toho istého </w:t>
      </w:r>
      <w:r w:rsidR="0038753E" w:rsidRPr="0038753E">
        <w:rPr>
          <w:color w:val="0070C0"/>
          <w:u w:val="single"/>
        </w:rPr>
        <w:t>zadávateľa</w:t>
      </w:r>
      <w:r w:rsidR="0038753E">
        <w:rPr>
          <w:color w:val="0070C0"/>
          <w:u w:val="single"/>
        </w:rPr>
        <w:t>.</w:t>
      </w:r>
    </w:p>
    <w:p w:rsidR="0002048A" w:rsidRDefault="0002048A" w:rsidP="00F33D60">
      <w:pPr>
        <w:ind w:left="540" w:hanging="540"/>
        <w:jc w:val="both"/>
      </w:pPr>
    </w:p>
    <w:p w:rsidR="0002048A" w:rsidRDefault="0002048A" w:rsidP="00F33D60">
      <w:pPr>
        <w:ind w:left="540" w:hanging="540"/>
        <w:jc w:val="both"/>
      </w:pPr>
      <w:r>
        <w:t>A5</w:t>
      </w:r>
      <w:r w:rsidR="0038753E">
        <w:t xml:space="preserve"> </w:t>
      </w:r>
      <w:r w:rsidR="00123A5B">
        <w:t xml:space="preserve">   </w:t>
      </w:r>
      <w:r w:rsidR="003D0C95">
        <w:t>Podliehajúc zákonným, regulatórnym a profesijným povinnostiam</w:t>
      </w:r>
      <w:r w:rsidR="003D0C95" w:rsidRPr="0038753E">
        <w:rPr>
          <w:color w:val="0070C0"/>
          <w:u w:val="single"/>
        </w:rPr>
        <w:t xml:space="preserve"> </w:t>
      </w:r>
      <w:r w:rsidR="003D0C95">
        <w:rPr>
          <w:color w:val="0070C0"/>
          <w:u w:val="single"/>
        </w:rPr>
        <w:t>č</w:t>
      </w:r>
      <w:r w:rsidR="0038753E" w:rsidRPr="0038753E">
        <w:rPr>
          <w:color w:val="0070C0"/>
          <w:u w:val="single"/>
        </w:rPr>
        <w:t>len</w:t>
      </w:r>
      <w:r w:rsidR="0038753E">
        <w:t xml:space="preserve"> musí rešpektovať </w:t>
      </w:r>
      <w:r w:rsidR="003D0C95">
        <w:t xml:space="preserve">utajenie a dôvernosť </w:t>
      </w:r>
      <w:r w:rsidR="0038753E">
        <w:t>získaných informácií.</w:t>
      </w:r>
    </w:p>
    <w:p w:rsidR="0002048A" w:rsidRDefault="0002048A" w:rsidP="00F33D60">
      <w:pPr>
        <w:ind w:left="540" w:hanging="540"/>
      </w:pPr>
    </w:p>
    <w:p w:rsidR="0002048A" w:rsidRPr="009A33C6" w:rsidRDefault="0002048A" w:rsidP="00F33D60">
      <w:pPr>
        <w:ind w:left="540" w:hanging="540"/>
        <w:jc w:val="both"/>
      </w:pPr>
      <w:r>
        <w:t>A6</w:t>
      </w:r>
      <w:r w:rsidR="0038753E">
        <w:t xml:space="preserve"> </w:t>
      </w:r>
      <w:r w:rsidR="00123A5B">
        <w:t xml:space="preserve">   </w:t>
      </w:r>
      <w:r>
        <w:t>V p</w:t>
      </w:r>
      <w:r w:rsidR="0038753E">
        <w:t>r</w:t>
      </w:r>
      <w:r>
        <w:t xml:space="preserve">ípade ak je </w:t>
      </w:r>
      <w:r w:rsidRPr="0038753E">
        <w:rPr>
          <w:color w:val="0070C0"/>
          <w:u w:val="single"/>
        </w:rPr>
        <w:t>člen</w:t>
      </w:r>
      <w:r>
        <w:t xml:space="preserve"> požiadaný  vykonať prácu, ktor</w:t>
      </w:r>
      <w:r w:rsidR="0038753E">
        <w:t>ú</w:t>
      </w:r>
      <w:r>
        <w:t xml:space="preserve"> predtým vykonáva</w:t>
      </w:r>
      <w:r w:rsidR="0038753E">
        <w:t>la</w:t>
      </w:r>
      <w:r>
        <w:t xml:space="preserve"> </w:t>
      </w:r>
      <w:r w:rsidR="0038753E">
        <w:t>iná osoba</w:t>
      </w:r>
      <w:r>
        <w:t xml:space="preserve">, </w:t>
      </w:r>
      <w:r w:rsidR="0038753E">
        <w:t xml:space="preserve">tak tento </w:t>
      </w:r>
      <w:r>
        <w:t>člen musí zvážiť, či je vhodné</w:t>
      </w:r>
      <w:r w:rsidR="0038753E">
        <w:t xml:space="preserve">  konzultovať s predchádzajúcim poskytovateľom  </w:t>
      </w:r>
      <w:r w:rsidR="00F05B6E">
        <w:rPr>
          <w:color w:val="0070C0"/>
          <w:u w:val="single"/>
        </w:rPr>
        <w:t>odborných</w:t>
      </w:r>
      <w:r w:rsidR="00F05B6E" w:rsidRPr="0038753E">
        <w:rPr>
          <w:color w:val="0070C0"/>
          <w:u w:val="single"/>
        </w:rPr>
        <w:t xml:space="preserve"> </w:t>
      </w:r>
      <w:r w:rsidR="0038753E" w:rsidRPr="0038753E">
        <w:rPr>
          <w:color w:val="0070C0"/>
          <w:u w:val="single"/>
        </w:rPr>
        <w:t>služieb</w:t>
      </w:r>
      <w:r w:rsidR="0038753E">
        <w:t>, s cieľom zistiť, či existujú profesionálne dôvody na odmietnutie novej zodpovednosti.</w:t>
      </w:r>
    </w:p>
    <w:p w:rsidR="00C564A1" w:rsidRDefault="00C564A1" w:rsidP="00F33D60">
      <w:pPr>
        <w:pStyle w:val="Heading3"/>
        <w:numPr>
          <w:ilvl w:val="0"/>
          <w:numId w:val="3"/>
        </w:numPr>
        <w:ind w:left="540" w:hanging="540"/>
      </w:pPr>
      <w:r>
        <w:t>Kompetentnosť a starostlivosť</w:t>
      </w:r>
    </w:p>
    <w:p w:rsidR="00C564A1" w:rsidRDefault="00C564A1" w:rsidP="00F33D60">
      <w:pPr>
        <w:spacing w:before="57"/>
        <w:ind w:left="540" w:hanging="540"/>
      </w:pPr>
    </w:p>
    <w:p w:rsidR="00031E24" w:rsidRPr="00C279E1" w:rsidRDefault="00C564A1" w:rsidP="00F33D60">
      <w:pPr>
        <w:spacing w:before="57"/>
        <w:ind w:left="540" w:hanging="540"/>
        <w:jc w:val="both"/>
      </w:pPr>
      <w:r>
        <w:t xml:space="preserve">B1 </w:t>
      </w:r>
      <w:r w:rsidR="00123A5B">
        <w:t xml:space="preserve">   </w:t>
      </w:r>
      <w:r w:rsidRPr="00123A5B">
        <w:rPr>
          <w:color w:val="0070C0"/>
          <w:u w:val="single"/>
        </w:rPr>
        <w:t>Člen</w:t>
      </w:r>
      <w:r>
        <w:t xml:space="preserve"> </w:t>
      </w:r>
      <w:r w:rsidR="00C279E1">
        <w:t xml:space="preserve">vykonáva </w:t>
      </w:r>
      <w:r w:rsidRPr="00C279E1">
        <w:t xml:space="preserve"> profesionálne</w:t>
      </w:r>
      <w:r w:rsidRPr="00C564A1">
        <w:rPr>
          <w:color w:val="0070C0"/>
          <w:u w:val="single"/>
        </w:rPr>
        <w:t xml:space="preserve"> </w:t>
      </w:r>
      <w:r w:rsidR="00F05B6E">
        <w:rPr>
          <w:color w:val="0070C0"/>
          <w:u w:val="single"/>
        </w:rPr>
        <w:t>odborné služby</w:t>
      </w:r>
      <w:r>
        <w:rPr>
          <w:color w:val="0070C0"/>
          <w:u w:val="single"/>
        </w:rPr>
        <w:t xml:space="preserve"> </w:t>
      </w:r>
      <w:r w:rsidRPr="00C279E1">
        <w:t>starostlivo, dôkladne a načas.</w:t>
      </w:r>
    </w:p>
    <w:p w:rsidR="00C564A1" w:rsidRDefault="00C564A1" w:rsidP="00F33D60">
      <w:pPr>
        <w:spacing w:before="57"/>
        <w:ind w:left="540" w:hanging="540"/>
        <w:jc w:val="both"/>
        <w:rPr>
          <w:color w:val="0070C0"/>
          <w:u w:val="single"/>
        </w:rPr>
      </w:pPr>
    </w:p>
    <w:p w:rsidR="00C564A1" w:rsidRDefault="00C564A1" w:rsidP="00F33D60">
      <w:pPr>
        <w:spacing w:before="57"/>
        <w:ind w:left="540" w:hanging="540"/>
        <w:jc w:val="both"/>
      </w:pPr>
      <w:r>
        <w:t>B2</w:t>
      </w:r>
      <w:r w:rsidR="00C279E1">
        <w:t xml:space="preserve"> </w:t>
      </w:r>
      <w:r w:rsidR="00123A5B">
        <w:t xml:space="preserve">   </w:t>
      </w:r>
      <w:r w:rsidR="00C279E1" w:rsidRPr="00123A5B">
        <w:rPr>
          <w:color w:val="0070C0"/>
          <w:u w:val="single"/>
        </w:rPr>
        <w:t>Člen</w:t>
      </w:r>
      <w:r w:rsidR="00C279E1">
        <w:t xml:space="preserve"> </w:t>
      </w:r>
      <w:r w:rsidR="008B3CEA">
        <w:t xml:space="preserve">musí </w:t>
      </w:r>
      <w:r w:rsidR="00C279E1">
        <w:t xml:space="preserve">vykonávať </w:t>
      </w:r>
      <w:r w:rsidR="003D0C95">
        <w:t xml:space="preserve">jednotlivé </w:t>
      </w:r>
      <w:r w:rsidR="00F05B6E">
        <w:rPr>
          <w:color w:val="0070C0"/>
          <w:u w:val="single"/>
        </w:rPr>
        <w:t xml:space="preserve">odborné služby </w:t>
      </w:r>
      <w:r w:rsidR="00C279E1">
        <w:t>iba v</w:t>
      </w:r>
      <w:r w:rsidR="009A33C6">
        <w:t> </w:t>
      </w:r>
      <w:r w:rsidR="00C279E1">
        <w:t>prípade</w:t>
      </w:r>
      <w:r w:rsidR="009A33C6">
        <w:t>,</w:t>
      </w:r>
      <w:r w:rsidR="00C279E1">
        <w:t xml:space="preserve"> ak:</w:t>
      </w:r>
    </w:p>
    <w:p w:rsidR="00C279E1" w:rsidRDefault="00C279E1" w:rsidP="00123A5B">
      <w:pPr>
        <w:pStyle w:val="ListParagraph"/>
        <w:numPr>
          <w:ilvl w:val="0"/>
          <w:numId w:val="4"/>
        </w:numPr>
        <w:spacing w:before="57"/>
        <w:ind w:left="540" w:firstLine="0"/>
        <w:jc w:val="both"/>
      </w:pPr>
      <w:r>
        <w:t xml:space="preserve">je tento </w:t>
      </w:r>
      <w:r w:rsidRPr="00F86254">
        <w:rPr>
          <w:rFonts w:cs="Lohit Devanagari"/>
          <w:color w:val="0070C0"/>
          <w:u w:val="single"/>
        </w:rPr>
        <w:t>člen</w:t>
      </w:r>
      <w:r>
        <w:t xml:space="preserve"> kompetentný a </w:t>
      </w:r>
      <w:r w:rsidR="003D0C95">
        <w:t>má primeranú úroveň zodpovedajúcich znalostí a skúseností</w:t>
      </w:r>
      <w:r>
        <w:t>,</w:t>
      </w:r>
    </w:p>
    <w:p w:rsidR="00C279E1" w:rsidRDefault="00C279E1" w:rsidP="00F86254">
      <w:pPr>
        <w:pStyle w:val="ListParagraph"/>
        <w:numPr>
          <w:ilvl w:val="0"/>
          <w:numId w:val="4"/>
        </w:numPr>
        <w:spacing w:before="57"/>
        <w:ind w:left="540" w:firstLine="0"/>
        <w:jc w:val="both"/>
        <w:rPr>
          <w:color w:val="0070C0"/>
          <w:u w:val="single"/>
        </w:rPr>
      </w:pPr>
      <w:r>
        <w:t xml:space="preserve">tento </w:t>
      </w:r>
      <w:r w:rsidRPr="00F86254">
        <w:rPr>
          <w:rFonts w:cs="Lohit Devanagari"/>
          <w:color w:val="0070C0"/>
          <w:u w:val="single"/>
        </w:rPr>
        <w:t>člen</w:t>
      </w:r>
      <w:r>
        <w:t xml:space="preserve"> koná na základe rady a poučenia od osoby, ktorá má  primeranú úroveň </w:t>
      </w:r>
      <w:r w:rsidR="009A33C6">
        <w:t xml:space="preserve">zodpovedajúcich </w:t>
      </w:r>
      <w:r>
        <w:t>znalostí a skúseností a </w:t>
      </w:r>
      <w:r w:rsidRPr="00C279E1">
        <w:rPr>
          <w:color w:val="0070C0"/>
          <w:u w:val="single"/>
        </w:rPr>
        <w:t>zadávateľ</w:t>
      </w:r>
      <w:r>
        <w:rPr>
          <w:color w:val="0070C0"/>
          <w:u w:val="single"/>
        </w:rPr>
        <w:t xml:space="preserve"> </w:t>
      </w:r>
      <w:r w:rsidRPr="009A33C6">
        <w:t>si je vedomý tejto skutočnosti, alebo</w:t>
      </w:r>
    </w:p>
    <w:p w:rsidR="00C279E1" w:rsidRPr="009A33C6" w:rsidRDefault="00C279E1" w:rsidP="00123A5B">
      <w:pPr>
        <w:pStyle w:val="ListParagraph"/>
        <w:numPr>
          <w:ilvl w:val="0"/>
          <w:numId w:val="4"/>
        </w:numPr>
        <w:spacing w:before="57"/>
        <w:ind w:left="1170" w:hanging="630"/>
        <w:jc w:val="both"/>
      </w:pPr>
      <w:r w:rsidRPr="009A33C6">
        <w:t xml:space="preserve">tento </w:t>
      </w:r>
      <w:r w:rsidRPr="00F86254">
        <w:rPr>
          <w:rFonts w:cs="Lohit Devanagari"/>
          <w:color w:val="0070C0"/>
          <w:u w:val="single"/>
        </w:rPr>
        <w:t>člen</w:t>
      </w:r>
      <w:r w:rsidRPr="009A33C6">
        <w:t xml:space="preserve"> koná pod priamym riadením inej osoby, ktorá preberá </w:t>
      </w:r>
      <w:r w:rsidRPr="003D0C95">
        <w:t>profesionálnu zodpovednosť</w:t>
      </w:r>
      <w:r w:rsidRPr="009A33C6">
        <w:t xml:space="preserve"> za jeho prácu.</w:t>
      </w:r>
    </w:p>
    <w:p w:rsidR="00C279E1" w:rsidRPr="009A33C6" w:rsidRDefault="00C279E1" w:rsidP="00F33D60">
      <w:pPr>
        <w:spacing w:before="57"/>
        <w:ind w:left="540" w:hanging="540"/>
        <w:jc w:val="both"/>
      </w:pPr>
      <w:r w:rsidRPr="009A33C6">
        <w:t>B3</w:t>
      </w:r>
      <w:r w:rsidR="00DE1599" w:rsidRPr="009A33C6">
        <w:t xml:space="preserve"> </w:t>
      </w:r>
      <w:r w:rsidR="00123A5B">
        <w:t xml:space="preserve">  </w:t>
      </w:r>
      <w:r w:rsidR="00DE1599" w:rsidRPr="009A33C6">
        <w:rPr>
          <w:color w:val="0070C0"/>
          <w:u w:val="single"/>
        </w:rPr>
        <w:t>Člen</w:t>
      </w:r>
      <w:r w:rsidR="00DE1599" w:rsidRPr="009A33C6">
        <w:t xml:space="preserve"> sa ubezpeč</w:t>
      </w:r>
      <w:r w:rsidR="003D0C95">
        <w:t>í</w:t>
      </w:r>
      <w:r w:rsidR="00DE1599" w:rsidRPr="009A33C6">
        <w:t xml:space="preserve">, ešte pred </w:t>
      </w:r>
      <w:r w:rsidR="0033007F" w:rsidRPr="003D0C95">
        <w:t>komunikáciou</w:t>
      </w:r>
      <w:r w:rsidR="00DE1599" w:rsidRPr="009A33C6">
        <w:t xml:space="preserve"> výsledkov práce </w:t>
      </w:r>
      <w:r w:rsidR="00F05B6E">
        <w:rPr>
          <w:color w:val="0070C0"/>
          <w:u w:val="single"/>
        </w:rPr>
        <w:t>odborných</w:t>
      </w:r>
      <w:r w:rsidR="00F05B6E" w:rsidRPr="009A33C6">
        <w:rPr>
          <w:color w:val="0070C0"/>
          <w:u w:val="single"/>
        </w:rPr>
        <w:t xml:space="preserve"> </w:t>
      </w:r>
      <w:r w:rsidR="00DE1599" w:rsidRPr="009A33C6">
        <w:rPr>
          <w:color w:val="0070C0"/>
          <w:u w:val="single"/>
        </w:rPr>
        <w:t>služieb</w:t>
      </w:r>
      <w:r w:rsidR="00DE1599" w:rsidRPr="009A33C6">
        <w:t xml:space="preserve">, že tieto výsledky neobsahujú materiálne chyby, podľa najlepšieho vedomia </w:t>
      </w:r>
      <w:r w:rsidR="00A5486C">
        <w:t xml:space="preserve">a svedomia ako </w:t>
      </w:r>
      <w:r w:rsidR="00DE1599" w:rsidRPr="009A33C6">
        <w:t>a</w:t>
      </w:r>
      <w:r w:rsidR="00A5486C">
        <w:t>j</w:t>
      </w:r>
      <w:r w:rsidR="00DE1599" w:rsidRPr="009A33C6">
        <w:t> rozumného presve</w:t>
      </w:r>
      <w:r w:rsidR="009A33C6" w:rsidRPr="009A33C6">
        <w:t>d</w:t>
      </w:r>
      <w:r w:rsidR="00DE1599" w:rsidRPr="009A33C6">
        <w:t xml:space="preserve">čenia </w:t>
      </w:r>
      <w:r w:rsidR="00DE1599" w:rsidRPr="009A33C6">
        <w:rPr>
          <w:color w:val="0070C0"/>
          <w:u w:val="single"/>
        </w:rPr>
        <w:t>člena.</w:t>
      </w:r>
    </w:p>
    <w:p w:rsidR="00DE1599" w:rsidRPr="009A33C6" w:rsidRDefault="00DE1599" w:rsidP="00F33D60">
      <w:pPr>
        <w:spacing w:before="57"/>
        <w:ind w:left="540" w:hanging="540"/>
        <w:jc w:val="both"/>
      </w:pPr>
    </w:p>
    <w:p w:rsidR="00DE1599" w:rsidRPr="009A33C6" w:rsidRDefault="00DE1599" w:rsidP="00F33D60">
      <w:pPr>
        <w:spacing w:before="57"/>
        <w:ind w:left="540" w:hanging="540"/>
        <w:jc w:val="both"/>
      </w:pPr>
      <w:r w:rsidRPr="009A33C6">
        <w:t xml:space="preserve">B4 </w:t>
      </w:r>
      <w:r w:rsidR="00123A5B">
        <w:t xml:space="preserve">   </w:t>
      </w:r>
      <w:r w:rsidRPr="009A33C6">
        <w:rPr>
          <w:color w:val="0070C0"/>
          <w:u w:val="single"/>
        </w:rPr>
        <w:t>Člen</w:t>
      </w:r>
      <w:r w:rsidRPr="009A33C6">
        <w:t xml:space="preserve"> sa vopred dohodn</w:t>
      </w:r>
      <w:r w:rsidR="003D0C95">
        <w:t>e</w:t>
      </w:r>
      <w:r w:rsidRPr="009A33C6">
        <w:t xml:space="preserve"> so </w:t>
      </w:r>
      <w:r w:rsidRPr="009A33C6">
        <w:rPr>
          <w:color w:val="0070C0"/>
          <w:u w:val="single"/>
        </w:rPr>
        <w:t>zadávateľom</w:t>
      </w:r>
      <w:r w:rsidRPr="009A33C6">
        <w:t xml:space="preserve"> na povahe a obsahu zodpovednosti </w:t>
      </w:r>
      <w:r w:rsidR="00137C56" w:rsidRPr="00137C56">
        <w:rPr>
          <w:color w:val="0070C0"/>
          <w:u w:val="single"/>
        </w:rPr>
        <w:t>člena</w:t>
      </w:r>
      <w:r w:rsidRPr="009A33C6">
        <w:t xml:space="preserve">, ešte pred začatím vykonávania </w:t>
      </w:r>
      <w:r w:rsidR="00F05B6E">
        <w:rPr>
          <w:color w:val="0070C0"/>
          <w:u w:val="single"/>
        </w:rPr>
        <w:t>odborných</w:t>
      </w:r>
      <w:r w:rsidR="00F05B6E" w:rsidRPr="009A33C6">
        <w:rPr>
          <w:color w:val="0070C0"/>
          <w:u w:val="single"/>
        </w:rPr>
        <w:t xml:space="preserve"> </w:t>
      </w:r>
      <w:r w:rsidRPr="009A33C6">
        <w:rPr>
          <w:color w:val="0070C0"/>
          <w:u w:val="single"/>
        </w:rPr>
        <w:t>služieb</w:t>
      </w:r>
      <w:r w:rsidRPr="009A33C6">
        <w:t>.</w:t>
      </w:r>
    </w:p>
    <w:p w:rsidR="00031E24" w:rsidRDefault="00031E24" w:rsidP="00F33D60">
      <w:pPr>
        <w:spacing w:before="57"/>
        <w:ind w:left="540" w:hanging="540"/>
      </w:pPr>
    </w:p>
    <w:p w:rsidR="00031E24" w:rsidRDefault="00031E24" w:rsidP="00F33D60">
      <w:pPr>
        <w:spacing w:before="57"/>
        <w:ind w:left="540" w:hanging="540"/>
      </w:pPr>
    </w:p>
    <w:p w:rsidR="001932DD" w:rsidRDefault="00072241" w:rsidP="00F33D60">
      <w:pPr>
        <w:spacing w:before="57"/>
        <w:ind w:left="540" w:hanging="540"/>
        <w:rPr>
          <w:sz w:val="21"/>
        </w:rPr>
      </w:pPr>
      <w:r w:rsidRPr="00031E24">
        <w:rPr>
          <w:rStyle w:val="Heading3Char"/>
        </w:rPr>
        <w:t xml:space="preserve">C. Dodržiavanie </w:t>
      </w:r>
      <w:r w:rsidR="00031E24" w:rsidRPr="00031E24">
        <w:rPr>
          <w:rStyle w:val="Heading3Char"/>
        </w:rPr>
        <w:t>súladu</w:t>
      </w:r>
      <w:r w:rsidR="002402CA" w:rsidRPr="001A1BD0">
        <w:rPr>
          <w:rStyle w:val="Heading3Char"/>
        </w:rPr>
        <w:t xml:space="preserve"> s predpismi</w:t>
      </w:r>
      <w:r w:rsidR="00F05B6E">
        <w:t xml:space="preserve"> 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A878A9" w:rsidRDefault="00072241" w:rsidP="00F33D60">
      <w:pPr>
        <w:spacing w:before="57"/>
        <w:ind w:left="540" w:hanging="540"/>
        <w:jc w:val="both"/>
        <w:rPr>
          <w:sz w:val="21"/>
        </w:rPr>
      </w:pPr>
      <w:r>
        <w:t xml:space="preserve">C1 </w:t>
      </w:r>
      <w:r w:rsidR="00123A5B">
        <w:t xml:space="preserve">    </w:t>
      </w:r>
      <w:r>
        <w:t xml:space="preserve">Člen musí </w:t>
      </w:r>
      <w:r w:rsidR="00540773">
        <w:t xml:space="preserve">vykonávať </w:t>
      </w:r>
      <w:r>
        <w:t>svoju činnosť spôsobom</w:t>
      </w:r>
      <w:r w:rsidR="003D0C95">
        <w:t xml:space="preserve"> spĺňajúcim </w:t>
      </w:r>
      <w:r>
        <w:t>zodpovednosti člena voči verejnosti</w:t>
      </w:r>
      <w:r w:rsidR="003D0C95">
        <w:t xml:space="preserve">, tým že </w:t>
      </w:r>
      <w:r>
        <w:t xml:space="preserve"> dodržiava platn</w:t>
      </w:r>
      <w:r w:rsidR="003D0C95">
        <w:t>é</w:t>
      </w:r>
      <w:r>
        <w:t xml:space="preserve"> technick</w:t>
      </w:r>
      <w:r w:rsidR="003D0C95">
        <w:t>é</w:t>
      </w:r>
      <w:r>
        <w:t xml:space="preserve"> a odborn</w:t>
      </w:r>
      <w:r w:rsidR="003D0C95">
        <w:t>é</w:t>
      </w:r>
      <w:r>
        <w:t xml:space="preserve"> štandard</w:t>
      </w:r>
      <w:r w:rsidR="003D0C95">
        <w:t>y</w:t>
      </w:r>
      <w:r>
        <w:t xml:space="preserve"> a</w:t>
      </w:r>
      <w:r w:rsidR="003D0C95">
        <w:t xml:space="preserve"> je </w:t>
      </w:r>
      <w:r>
        <w:t>v súlade s</w:t>
      </w:r>
      <w:r w:rsidR="00F05B6E">
        <w:t xml:space="preserve"> platnou </w:t>
      </w:r>
      <w:r>
        <w:t xml:space="preserve">legislatívou. Člen musí zohľadniť všetky príslušné kódexy, normy, usmernenia a podobné dokumenty formálne vydané alebo schválené </w:t>
      </w:r>
      <w:r w:rsidR="00F05B6E">
        <w:t>aktuárskymi spoločnosťami</w:t>
      </w:r>
      <w:r>
        <w:t xml:space="preserve">, </w:t>
      </w:r>
      <w:r w:rsidR="00F05B6E">
        <w:t xml:space="preserve">ktorých </w:t>
      </w:r>
      <w:r>
        <w:t xml:space="preserve">je členom, so zreteľom na ich rozsah a </w:t>
      </w:r>
      <w:r w:rsidR="003D0C95">
        <w:t>záväznosť</w:t>
      </w:r>
      <w:r>
        <w:t xml:space="preserve"> (napríklad povinná, odporúčaná prax atď.).</w:t>
      </w:r>
    </w:p>
    <w:p w:rsidR="003D0C95" w:rsidRDefault="003D0C95" w:rsidP="00F33D60">
      <w:pPr>
        <w:spacing w:before="57"/>
        <w:ind w:left="540" w:hanging="540"/>
        <w:rPr>
          <w:sz w:val="21"/>
        </w:rPr>
      </w:pPr>
    </w:p>
    <w:p w:rsidR="001932DD" w:rsidRDefault="00E631C1" w:rsidP="00F33D60">
      <w:pPr>
        <w:spacing w:before="57"/>
        <w:ind w:left="540" w:hanging="540"/>
        <w:jc w:val="both"/>
        <w:rPr>
          <w:sz w:val="21"/>
        </w:rPr>
      </w:pPr>
      <w:r>
        <w:rPr>
          <w:sz w:val="21"/>
        </w:rPr>
        <w:t xml:space="preserve">C2 </w:t>
      </w:r>
      <w:r w:rsidR="00123A5B">
        <w:rPr>
          <w:sz w:val="21"/>
        </w:rPr>
        <w:t xml:space="preserve">    </w:t>
      </w:r>
      <w:r w:rsidR="003D0C95">
        <w:t xml:space="preserve">Aktuár SSA môže vykonávať </w:t>
      </w:r>
      <w:r w:rsidR="003D0C95" w:rsidRPr="003D0C95">
        <w:rPr>
          <w:color w:val="0070C0"/>
          <w:u w:val="single"/>
        </w:rPr>
        <w:t>odborné služby</w:t>
      </w:r>
      <w:r w:rsidR="003D0C95">
        <w:t xml:space="preserve"> v zahraničí len vtedy, ak pozná prostredie finančného trhu krajiny, v ktorej pôsobí. Člen informuje radu SSA o svojom pôsobení v zahraničí (pokiaľ to predstavuje viac než 10 % pracovnej doby) a požiadať o členstvo v aktuárskej asociácii tejto krajiny.</w:t>
      </w:r>
    </w:p>
    <w:p w:rsidR="00E631C1" w:rsidRDefault="00E631C1" w:rsidP="00F33D60">
      <w:pPr>
        <w:spacing w:before="57"/>
        <w:ind w:left="540" w:hanging="540"/>
        <w:rPr>
          <w:sz w:val="21"/>
        </w:rPr>
      </w:pPr>
    </w:p>
    <w:p w:rsidR="00A878A9" w:rsidRDefault="00E631C1" w:rsidP="00F33D60">
      <w:pPr>
        <w:spacing w:before="57"/>
        <w:ind w:left="540" w:hanging="540"/>
        <w:jc w:val="both"/>
        <w:rPr>
          <w:sz w:val="21"/>
        </w:rPr>
      </w:pPr>
      <w:r>
        <w:t xml:space="preserve">C3 </w:t>
      </w:r>
      <w:r w:rsidR="00123A5B">
        <w:t xml:space="preserve">   </w:t>
      </w:r>
      <w:r w:rsidR="00F05B6E">
        <w:rPr>
          <w:color w:val="0070C0"/>
          <w:u w:val="single"/>
        </w:rPr>
        <w:t>Č</w:t>
      </w:r>
      <w:r w:rsidR="00137C56" w:rsidRPr="00137C56">
        <w:rPr>
          <w:color w:val="0070C0"/>
          <w:u w:val="single"/>
        </w:rPr>
        <w:t>len</w:t>
      </w:r>
      <w:r w:rsidR="00072241">
        <w:rPr>
          <w:rFonts w:eastAsia="Times New Roman" w:cs="Times New Roman"/>
          <w:szCs w:val="22"/>
        </w:rPr>
        <w:t xml:space="preserve"> je </w:t>
      </w:r>
      <w:r w:rsidR="00CA32D7">
        <w:rPr>
          <w:rFonts w:eastAsia="Times New Roman" w:cs="Times New Roman"/>
          <w:szCs w:val="22"/>
        </w:rPr>
        <w:t xml:space="preserve">predmetom </w:t>
      </w:r>
      <w:r w:rsidR="00072241">
        <w:rPr>
          <w:rFonts w:eastAsia="Times New Roman" w:cs="Times New Roman"/>
          <w:szCs w:val="22"/>
        </w:rPr>
        <w:t xml:space="preserve">disciplinárneho konania podľa Disciplinárneho poriadku SSA a v rámci tohto konania má právo odvolať sa. Je však povinný prijať </w:t>
      </w:r>
      <w:r w:rsidR="00CA32D7">
        <w:rPr>
          <w:rFonts w:eastAsia="Times New Roman" w:cs="Times New Roman"/>
          <w:szCs w:val="22"/>
        </w:rPr>
        <w:t xml:space="preserve">rozhodnutie prvostupňového konania </w:t>
      </w:r>
      <w:r w:rsidR="00072241">
        <w:rPr>
          <w:rFonts w:eastAsia="Times New Roman" w:cs="Times New Roman"/>
          <w:szCs w:val="22"/>
        </w:rPr>
        <w:t xml:space="preserve">alebo rozhodnutie v rámci </w:t>
      </w:r>
      <w:r w:rsidR="00CA32D7">
        <w:rPr>
          <w:rFonts w:eastAsia="Times New Roman" w:cs="Times New Roman"/>
          <w:szCs w:val="22"/>
        </w:rPr>
        <w:t xml:space="preserve">druhostupňového </w:t>
      </w:r>
      <w:r w:rsidR="00137C56" w:rsidRPr="00137C56">
        <w:rPr>
          <w:rFonts w:eastAsia="Times New Roman" w:cs="Times New Roman"/>
          <w:szCs w:val="22"/>
        </w:rPr>
        <w:t xml:space="preserve">- </w:t>
      </w:r>
      <w:r w:rsidR="00072241">
        <w:rPr>
          <w:rFonts w:eastAsia="Times New Roman" w:cs="Times New Roman"/>
          <w:szCs w:val="22"/>
        </w:rPr>
        <w:t>odvolacieho konania.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1932DD" w:rsidRDefault="00072241" w:rsidP="00F33D60">
      <w:pPr>
        <w:spacing w:before="57"/>
        <w:ind w:left="540" w:hanging="540"/>
        <w:rPr>
          <w:sz w:val="21"/>
        </w:rPr>
      </w:pPr>
      <w:r w:rsidRPr="00C564A1">
        <w:rPr>
          <w:rStyle w:val="Heading3Char"/>
        </w:rPr>
        <w:t xml:space="preserve">D. </w:t>
      </w:r>
      <w:r w:rsidR="00070AB9">
        <w:rPr>
          <w:rStyle w:val="Heading3Char"/>
        </w:rPr>
        <w:t>Nezaujatosť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A878A9" w:rsidRDefault="00072241" w:rsidP="00F33D60">
      <w:pPr>
        <w:spacing w:before="57"/>
        <w:ind w:left="540" w:hanging="540"/>
        <w:jc w:val="both"/>
        <w:rPr>
          <w:sz w:val="21"/>
        </w:rPr>
      </w:pPr>
      <w:r>
        <w:t xml:space="preserve">D1 </w:t>
      </w:r>
      <w:r w:rsidR="00123A5B">
        <w:t xml:space="preserve">   </w:t>
      </w:r>
      <w:r w:rsidR="00137C56" w:rsidRPr="00137C56">
        <w:rPr>
          <w:color w:val="0070C0"/>
          <w:u w:val="single"/>
        </w:rPr>
        <w:t>Člen</w:t>
      </w:r>
      <w:r>
        <w:t xml:space="preserve"> ne</w:t>
      </w:r>
      <w:r w:rsidR="00540773">
        <w:t xml:space="preserve">smie </w:t>
      </w:r>
      <w:r>
        <w:t>vykonáva</w:t>
      </w:r>
      <w:r w:rsidR="00540773">
        <w:t>ť</w:t>
      </w:r>
      <w:r>
        <w:t xml:space="preserve"> </w:t>
      </w:r>
      <w:r w:rsidR="00070AB9" w:rsidRPr="003D0C95">
        <w:rPr>
          <w:color w:val="0070C0"/>
          <w:u w:val="single"/>
        </w:rPr>
        <w:t>odborné služby</w:t>
      </w:r>
      <w:r>
        <w:t xml:space="preserve">, ktoré zahŕňajú skutočný alebo potenciálny konflikt záujmov alebo zahŕňajú zaujatosť alebo vnímanie zaujatosti </w:t>
      </w:r>
      <w:r w:rsidR="00137C56" w:rsidRPr="00137C56">
        <w:rPr>
          <w:color w:val="0070C0"/>
          <w:u w:val="single"/>
        </w:rPr>
        <w:t>člena</w:t>
      </w:r>
      <w:r>
        <w:rPr>
          <w:rFonts w:eastAsia="Times New Roman" w:cs="Times New Roman"/>
          <w:szCs w:val="22"/>
        </w:rPr>
        <w:t xml:space="preserve">, </w:t>
      </w:r>
      <w:r w:rsidR="00953CAD">
        <w:rPr>
          <w:rFonts w:eastAsia="Times New Roman" w:cs="Times New Roman"/>
          <w:szCs w:val="22"/>
        </w:rPr>
        <w:t xml:space="preserve">kedy </w:t>
      </w:r>
      <w:r>
        <w:rPr>
          <w:rFonts w:eastAsia="Times New Roman" w:cs="Times New Roman"/>
          <w:szCs w:val="22"/>
        </w:rPr>
        <w:t xml:space="preserve">by bola spochybnená </w:t>
      </w:r>
      <w:r w:rsidR="00070AB9">
        <w:rPr>
          <w:rFonts w:eastAsia="Times New Roman" w:cs="Times New Roman"/>
          <w:szCs w:val="22"/>
        </w:rPr>
        <w:t xml:space="preserve">jeho </w:t>
      </w:r>
      <w:r>
        <w:rPr>
          <w:rFonts w:eastAsia="Times New Roman" w:cs="Times New Roman"/>
          <w:szCs w:val="22"/>
        </w:rPr>
        <w:t xml:space="preserve">schopnosť konať </w:t>
      </w:r>
      <w:r w:rsidRPr="00123A5B">
        <w:rPr>
          <w:szCs w:val="22"/>
        </w:rPr>
        <w:t>nestranne</w:t>
      </w:r>
      <w:r w:rsidR="00C564A1" w:rsidRPr="00123A5B">
        <w:rPr>
          <w:szCs w:val="22"/>
        </w:rPr>
        <w:t xml:space="preserve"> a</w:t>
      </w:r>
      <w:r w:rsidR="00F05B6E" w:rsidRPr="00123A5B">
        <w:rPr>
          <w:szCs w:val="22"/>
        </w:rPr>
        <w:t> </w:t>
      </w:r>
      <w:r w:rsidR="00C564A1" w:rsidRPr="00123A5B">
        <w:rPr>
          <w:szCs w:val="22"/>
        </w:rPr>
        <w:t>objektívne</w:t>
      </w:r>
      <w:r w:rsidR="00F05B6E" w:rsidRPr="00123A5B">
        <w:rPr>
          <w:szCs w:val="22"/>
        </w:rPr>
        <w:t>.</w:t>
      </w:r>
      <w:r>
        <w:rPr>
          <w:szCs w:val="22"/>
        </w:rPr>
        <w:t xml:space="preserve"> </w:t>
      </w:r>
      <w:r w:rsidR="00F05B6E">
        <w:rPr>
          <w:color w:val="0070C0"/>
          <w:u w:val="single"/>
        </w:rPr>
        <w:t>Č</w:t>
      </w:r>
      <w:r w:rsidR="00137C56" w:rsidRPr="00137C56">
        <w:rPr>
          <w:color w:val="0070C0"/>
          <w:u w:val="single"/>
        </w:rPr>
        <w:t>len</w:t>
      </w:r>
      <w:r>
        <w:rPr>
          <w:szCs w:val="22"/>
        </w:rPr>
        <w:t xml:space="preserve"> </w:t>
      </w:r>
      <w:r w:rsidR="00953CAD">
        <w:rPr>
          <w:szCs w:val="22"/>
        </w:rPr>
        <w:t xml:space="preserve">zreteľne </w:t>
      </w:r>
      <w:r w:rsidR="00F05B6E">
        <w:rPr>
          <w:szCs w:val="22"/>
        </w:rPr>
        <w:t xml:space="preserve">zverejní </w:t>
      </w:r>
      <w:r>
        <w:rPr>
          <w:szCs w:val="22"/>
        </w:rPr>
        <w:t xml:space="preserve">informácie o skutočnom alebo potenciálnom konflikte </w:t>
      </w:r>
      <w:r w:rsidR="00F05B6E">
        <w:rPr>
          <w:szCs w:val="22"/>
        </w:rPr>
        <w:t xml:space="preserve">záujmov </w:t>
      </w:r>
      <w:r>
        <w:rPr>
          <w:szCs w:val="22"/>
        </w:rPr>
        <w:t>alebo zaujatosti</w:t>
      </w:r>
      <w:r w:rsidR="00953CAD">
        <w:rPr>
          <w:szCs w:val="22"/>
        </w:rPr>
        <w:t xml:space="preserve"> </w:t>
      </w:r>
      <w:r w:rsidR="00953CAD" w:rsidRPr="00953CAD">
        <w:rPr>
          <w:color w:val="0070C0"/>
          <w:u w:val="single"/>
        </w:rPr>
        <w:t xml:space="preserve">zadávateľovi </w:t>
      </w:r>
      <w:r w:rsidR="00953CAD" w:rsidRPr="003D0C95">
        <w:rPr>
          <w:color w:val="0070C0"/>
          <w:u w:val="single"/>
        </w:rPr>
        <w:t>odborn</w:t>
      </w:r>
      <w:r w:rsidR="00953CAD">
        <w:rPr>
          <w:color w:val="0070C0"/>
          <w:u w:val="single"/>
        </w:rPr>
        <w:t>ej</w:t>
      </w:r>
      <w:r w:rsidR="00953CAD" w:rsidRPr="003D0C95">
        <w:rPr>
          <w:color w:val="0070C0"/>
          <w:u w:val="single"/>
        </w:rPr>
        <w:t xml:space="preserve"> služby</w:t>
      </w:r>
      <w:r>
        <w:rPr>
          <w:szCs w:val="22"/>
        </w:rPr>
        <w:t>.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A878A9" w:rsidRDefault="00072241" w:rsidP="00F33D60">
      <w:pPr>
        <w:spacing w:before="57"/>
        <w:ind w:left="540" w:hanging="540"/>
        <w:jc w:val="both"/>
        <w:rPr>
          <w:sz w:val="21"/>
        </w:rPr>
      </w:pPr>
      <w:r>
        <w:t xml:space="preserve">D2 </w:t>
      </w:r>
      <w:r w:rsidR="00123A5B">
        <w:t xml:space="preserve">   </w:t>
      </w:r>
      <w:r w:rsidR="00F05B6E">
        <w:rPr>
          <w:color w:val="0070C0"/>
          <w:u w:val="single"/>
        </w:rPr>
        <w:t>Č</w:t>
      </w:r>
      <w:r w:rsidR="00137C56" w:rsidRPr="00137C56">
        <w:rPr>
          <w:color w:val="0070C0"/>
          <w:u w:val="single"/>
        </w:rPr>
        <w:t>len</w:t>
      </w:r>
      <w:r>
        <w:rPr>
          <w:rFonts w:eastAsia="Times New Roman" w:cs="Times New Roman"/>
          <w:szCs w:val="22"/>
        </w:rPr>
        <w:t xml:space="preserve"> preukáže </w:t>
      </w:r>
      <w:r w:rsidR="008C6DE2">
        <w:rPr>
          <w:color w:val="0070C0"/>
          <w:u w:val="single"/>
        </w:rPr>
        <w:t>z</w:t>
      </w:r>
      <w:r w:rsidR="008C6DE2" w:rsidRPr="00616090">
        <w:rPr>
          <w:color w:val="0070C0"/>
          <w:u w:val="single"/>
        </w:rPr>
        <w:t>adávateľ</w:t>
      </w:r>
      <w:r w:rsidR="008C6DE2">
        <w:rPr>
          <w:color w:val="0070C0"/>
          <w:u w:val="single"/>
        </w:rPr>
        <w:t>ovi</w:t>
      </w:r>
      <w:r w:rsidR="008C6DE2" w:rsidRPr="009B2B94">
        <w:t xml:space="preserve"> </w:t>
      </w:r>
      <w:r>
        <w:rPr>
          <w:rFonts w:eastAsia="Times New Roman" w:cs="Times New Roman"/>
          <w:szCs w:val="22"/>
        </w:rPr>
        <w:t xml:space="preserve">všetky zdroje </w:t>
      </w:r>
      <w:r w:rsidR="00F05B6E">
        <w:rPr>
          <w:rFonts w:eastAsia="Times New Roman" w:cs="Times New Roman"/>
          <w:szCs w:val="22"/>
        </w:rPr>
        <w:t>príjmov</w:t>
      </w:r>
      <w:r>
        <w:rPr>
          <w:rFonts w:eastAsia="Times New Roman" w:cs="Times New Roman"/>
          <w:szCs w:val="22"/>
        </w:rPr>
        <w:t xml:space="preserve">, ktoré by mohli ovplyvniť jeho služby pre tohto </w:t>
      </w:r>
      <w:r w:rsidR="008C6DE2">
        <w:rPr>
          <w:color w:val="0070C0"/>
          <w:u w:val="single"/>
        </w:rPr>
        <w:t>z</w:t>
      </w:r>
      <w:r w:rsidR="008C6DE2" w:rsidRPr="00616090">
        <w:rPr>
          <w:color w:val="0070C0"/>
          <w:u w:val="single"/>
        </w:rPr>
        <w:t>adávateľ</w:t>
      </w:r>
      <w:r w:rsidR="008C6DE2">
        <w:rPr>
          <w:color w:val="0070C0"/>
          <w:u w:val="single"/>
        </w:rPr>
        <w:t>a</w:t>
      </w:r>
      <w:r>
        <w:rPr>
          <w:rFonts w:eastAsia="Times New Roman" w:cs="Times New Roman"/>
          <w:szCs w:val="22"/>
        </w:rPr>
        <w:t>. Urobí tak písomne formou prehlásenia a bez zbytočného odkladu</w:t>
      </w:r>
      <w:r w:rsidR="00953CAD">
        <w:rPr>
          <w:rFonts w:eastAsia="Times New Roman" w:cs="Times New Roman"/>
          <w:szCs w:val="22"/>
        </w:rPr>
        <w:t xml:space="preserve"> (</w:t>
      </w:r>
      <w:r w:rsidR="00953CAD" w:rsidRPr="00953CAD">
        <w:rPr>
          <w:rFonts w:eastAsia="Times New Roman" w:cs="Times New Roman"/>
          <w:szCs w:val="22"/>
        </w:rPr>
        <w:t xml:space="preserve">okrem </w:t>
      </w:r>
      <w:r>
        <w:t xml:space="preserve"> prípad</w:t>
      </w:r>
      <w:r w:rsidR="00953CAD">
        <w:t>ov</w:t>
      </w:r>
      <w:r>
        <w:t xml:space="preserve">, </w:t>
      </w:r>
      <w:r w:rsidR="00953CAD">
        <w:t xml:space="preserve">kedy </w:t>
      </w:r>
      <w:r w:rsidR="008C6DE2">
        <w:rPr>
          <w:color w:val="0070C0"/>
          <w:u w:val="single"/>
        </w:rPr>
        <w:t>z</w:t>
      </w:r>
      <w:r w:rsidR="008C6DE2" w:rsidRPr="00616090">
        <w:rPr>
          <w:color w:val="0070C0"/>
          <w:u w:val="single"/>
        </w:rPr>
        <w:t>adávateľ</w:t>
      </w:r>
      <w:r w:rsidR="008C6DE2" w:rsidRPr="009B2B94">
        <w:t xml:space="preserve"> </w:t>
      </w:r>
      <w:r>
        <w:t xml:space="preserve">je zamestnávateľom </w:t>
      </w:r>
      <w:r w:rsidR="00137C56" w:rsidRPr="00137C56">
        <w:rPr>
          <w:color w:val="0070C0"/>
          <w:u w:val="single"/>
        </w:rPr>
        <w:t>člena</w:t>
      </w:r>
      <w:r w:rsidR="00D53B04">
        <w:t>,</w:t>
      </w:r>
      <w:r w:rsidR="00953CAD">
        <w:t xml:space="preserve"> vtedy nie </w:t>
      </w:r>
      <w:r>
        <w:t>je žiadna povinnosť zverejniť odmenu zaplatenú zamestnávateľom</w:t>
      </w:r>
      <w:r w:rsidR="00953CAD">
        <w:t>)</w:t>
      </w:r>
      <w:r>
        <w:t>.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1932DD" w:rsidRDefault="00072241" w:rsidP="00F33D60">
      <w:pPr>
        <w:spacing w:before="57"/>
        <w:ind w:left="540" w:hanging="540"/>
        <w:rPr>
          <w:sz w:val="21"/>
        </w:rPr>
      </w:pPr>
      <w:r w:rsidRPr="00C564A1">
        <w:rPr>
          <w:rStyle w:val="Heading3Char"/>
        </w:rPr>
        <w:t>E. komunikácia</w:t>
      </w:r>
      <w:r>
        <w:t xml:space="preserve"> </w:t>
      </w:r>
    </w:p>
    <w:p w:rsidR="00F05B6E" w:rsidRDefault="00F05B6E" w:rsidP="00F33D60">
      <w:pPr>
        <w:spacing w:before="57"/>
        <w:ind w:left="540" w:hanging="540"/>
        <w:rPr>
          <w:sz w:val="21"/>
        </w:rPr>
      </w:pPr>
    </w:p>
    <w:p w:rsidR="00A878A9" w:rsidRDefault="00072241" w:rsidP="00F33D60">
      <w:pPr>
        <w:spacing w:before="57"/>
        <w:ind w:left="540" w:hanging="540"/>
        <w:jc w:val="both"/>
        <w:rPr>
          <w:sz w:val="21"/>
        </w:rPr>
      </w:pPr>
      <w:r>
        <w:t xml:space="preserve">E1 </w:t>
      </w:r>
      <w:r w:rsidR="00123A5B">
        <w:t xml:space="preserve">    </w:t>
      </w:r>
      <w:r w:rsidR="00137C56" w:rsidRPr="00137C56">
        <w:rPr>
          <w:color w:val="0070C0"/>
          <w:u w:val="single"/>
        </w:rPr>
        <w:t>Člen</w:t>
      </w:r>
      <w:r>
        <w:t xml:space="preserve"> musí včas a</w:t>
      </w:r>
      <w:r w:rsidR="008C6DE2">
        <w:t> </w:t>
      </w:r>
      <w:r>
        <w:t>v</w:t>
      </w:r>
      <w:r w:rsidR="008C6DE2">
        <w:t xml:space="preserve">o forme </w:t>
      </w:r>
      <w:r>
        <w:t xml:space="preserve">a formáte, ktorý zodpovedá konkrétnym okolnostiam, oznámiť výsledky svojich </w:t>
      </w:r>
      <w:r w:rsidR="008E777A" w:rsidRPr="003D0C95">
        <w:rPr>
          <w:color w:val="0070C0"/>
          <w:u w:val="single"/>
        </w:rPr>
        <w:t>odborn</w:t>
      </w:r>
      <w:r w:rsidR="008E777A">
        <w:rPr>
          <w:color w:val="0070C0"/>
          <w:u w:val="single"/>
        </w:rPr>
        <w:t>ých</w:t>
      </w:r>
      <w:r w:rsidR="008E777A" w:rsidRPr="003D0C95">
        <w:rPr>
          <w:color w:val="0070C0"/>
          <w:u w:val="single"/>
        </w:rPr>
        <w:t xml:space="preserve"> </w:t>
      </w:r>
      <w:r w:rsidR="008C6DE2" w:rsidRPr="00616090">
        <w:rPr>
          <w:color w:val="0070C0"/>
          <w:u w:val="single"/>
        </w:rPr>
        <w:t>služ</w:t>
      </w:r>
      <w:r w:rsidR="008C6DE2">
        <w:rPr>
          <w:color w:val="0070C0"/>
          <w:u w:val="single"/>
        </w:rPr>
        <w:t>ie</w:t>
      </w:r>
      <w:r w:rsidR="008C6DE2" w:rsidRPr="00616090">
        <w:rPr>
          <w:color w:val="0070C0"/>
          <w:u w:val="single"/>
        </w:rPr>
        <w:t>b</w:t>
      </w:r>
      <w:r w:rsidR="008C6DE2" w:rsidRPr="009B2B94">
        <w:t xml:space="preserve"> </w:t>
      </w:r>
      <w:r w:rsidR="008E777A">
        <w:t xml:space="preserve">a </w:t>
      </w:r>
      <w:r>
        <w:t xml:space="preserve">so zreteľom na potrebu </w:t>
      </w:r>
      <w:r w:rsidR="008E777A">
        <w:t xml:space="preserve">uviesť </w:t>
      </w:r>
      <w:r>
        <w:t>dôsledky analýz a r</w:t>
      </w:r>
      <w:r w:rsidR="008E777A">
        <w:t>á</w:t>
      </w:r>
      <w:r>
        <w:t>d obsiahnut</w:t>
      </w:r>
      <w:r w:rsidR="008E777A">
        <w:t>ých</w:t>
      </w:r>
      <w:r>
        <w:t xml:space="preserve"> v </w:t>
      </w:r>
      <w:r w:rsidR="008E777A">
        <w:t>s</w:t>
      </w:r>
      <w:r w:rsidR="00F05B6E">
        <w:t xml:space="preserve">práve </w:t>
      </w:r>
      <w:r>
        <w:t xml:space="preserve">spôsobom, ktorý je </w:t>
      </w:r>
      <w:r w:rsidR="008C6DE2">
        <w:t xml:space="preserve">zrozumiteľný </w:t>
      </w:r>
      <w:r>
        <w:t xml:space="preserve">pre </w:t>
      </w:r>
      <w:r w:rsidR="008C6DE2">
        <w:rPr>
          <w:color w:val="0070C0"/>
          <w:u w:val="single"/>
        </w:rPr>
        <w:t>u</w:t>
      </w:r>
      <w:r w:rsidR="008C6DE2" w:rsidRPr="00616090">
        <w:rPr>
          <w:color w:val="0070C0"/>
          <w:u w:val="single"/>
        </w:rPr>
        <w:t>rčen</w:t>
      </w:r>
      <w:r w:rsidR="008E777A">
        <w:rPr>
          <w:color w:val="0070C0"/>
          <w:u w:val="single"/>
        </w:rPr>
        <w:t>ých</w:t>
      </w:r>
      <w:r w:rsidR="008C6DE2" w:rsidRPr="00616090">
        <w:rPr>
          <w:color w:val="0070C0"/>
          <w:u w:val="single"/>
        </w:rPr>
        <w:t xml:space="preserve"> užívateľ</w:t>
      </w:r>
      <w:r w:rsidR="008E777A">
        <w:rPr>
          <w:color w:val="0070C0"/>
          <w:u w:val="single"/>
        </w:rPr>
        <w:t xml:space="preserve">ov, </w:t>
      </w:r>
      <w:r w:rsidR="008E777A">
        <w:t xml:space="preserve">pričom nezamlčí skutočnosti, ktoré by mali negatívne dôsledky na </w:t>
      </w:r>
      <w:r w:rsidR="008E777A">
        <w:rPr>
          <w:color w:val="0070C0"/>
          <w:u w:val="single"/>
        </w:rPr>
        <w:t>u</w:t>
      </w:r>
      <w:r w:rsidR="008E777A" w:rsidRPr="00616090">
        <w:rPr>
          <w:color w:val="0070C0"/>
          <w:u w:val="single"/>
        </w:rPr>
        <w:t>rčen</w:t>
      </w:r>
      <w:r w:rsidR="008E777A">
        <w:rPr>
          <w:color w:val="0070C0"/>
          <w:u w:val="single"/>
        </w:rPr>
        <w:t>ých</w:t>
      </w:r>
      <w:r w:rsidR="008E777A" w:rsidRPr="00616090">
        <w:rPr>
          <w:color w:val="0070C0"/>
          <w:u w:val="single"/>
        </w:rPr>
        <w:t xml:space="preserve"> užívateľ</w:t>
      </w:r>
      <w:r w:rsidR="008E777A">
        <w:rPr>
          <w:color w:val="0070C0"/>
          <w:u w:val="single"/>
        </w:rPr>
        <w:t>ov</w:t>
      </w:r>
      <w:r w:rsidR="008E777A">
        <w:t xml:space="preserve"> a týkajú sa predmetu spolupráce so </w:t>
      </w:r>
      <w:r w:rsidR="008E777A" w:rsidRPr="00953CAD">
        <w:rPr>
          <w:color w:val="0070C0"/>
          <w:u w:val="single"/>
        </w:rPr>
        <w:t>zadávateľo</w:t>
      </w:r>
      <w:r w:rsidR="008E777A">
        <w:rPr>
          <w:color w:val="0070C0"/>
          <w:u w:val="single"/>
        </w:rPr>
        <w:t>m</w:t>
      </w:r>
      <w:r w:rsidR="008E777A" w:rsidRPr="00953CAD">
        <w:rPr>
          <w:color w:val="0070C0"/>
          <w:u w:val="single"/>
        </w:rPr>
        <w:t xml:space="preserve"> </w:t>
      </w:r>
      <w:r w:rsidR="008E777A" w:rsidRPr="003D0C95">
        <w:rPr>
          <w:color w:val="0070C0"/>
          <w:u w:val="single"/>
        </w:rPr>
        <w:t>odborn</w:t>
      </w:r>
      <w:r w:rsidR="008E777A">
        <w:rPr>
          <w:color w:val="0070C0"/>
          <w:u w:val="single"/>
        </w:rPr>
        <w:t>ej</w:t>
      </w:r>
      <w:r w:rsidR="008E777A" w:rsidRPr="003D0C95">
        <w:rPr>
          <w:color w:val="0070C0"/>
          <w:u w:val="single"/>
        </w:rPr>
        <w:t xml:space="preserve"> služby</w:t>
      </w:r>
      <w:r w:rsidR="008E777A">
        <w:t>.</w:t>
      </w:r>
    </w:p>
    <w:p w:rsidR="001932DD" w:rsidRDefault="001932DD" w:rsidP="00F33D60">
      <w:pPr>
        <w:spacing w:before="57"/>
        <w:ind w:left="540" w:hanging="540"/>
        <w:rPr>
          <w:sz w:val="21"/>
        </w:rPr>
      </w:pPr>
    </w:p>
    <w:p w:rsidR="001932DD" w:rsidRDefault="00072241" w:rsidP="00F33D60">
      <w:pPr>
        <w:spacing w:before="57"/>
        <w:ind w:left="540" w:hanging="540"/>
        <w:rPr>
          <w:sz w:val="21"/>
        </w:rPr>
      </w:pPr>
      <w:r>
        <w:t xml:space="preserve">E2 </w:t>
      </w:r>
      <w:r w:rsidR="00123A5B">
        <w:t xml:space="preserve">    </w:t>
      </w:r>
      <w:r w:rsidR="00A40007">
        <w:rPr>
          <w:color w:val="0070C0"/>
          <w:u w:val="single"/>
        </w:rPr>
        <w:t>Č</w:t>
      </w:r>
      <w:r w:rsidR="00137C56" w:rsidRPr="00137C56">
        <w:rPr>
          <w:color w:val="0070C0"/>
          <w:u w:val="single"/>
        </w:rPr>
        <w:t>len</w:t>
      </w:r>
      <w:r>
        <w:t xml:space="preserve"> pri oznamovaní výsledkov svojich </w:t>
      </w:r>
      <w:r w:rsidR="008E777A">
        <w:rPr>
          <w:color w:val="0070C0"/>
          <w:u w:val="single"/>
        </w:rPr>
        <w:t xml:space="preserve">odborných </w:t>
      </w:r>
      <w:r w:rsidR="008C6DE2" w:rsidRPr="00616090">
        <w:rPr>
          <w:color w:val="0070C0"/>
          <w:u w:val="single"/>
        </w:rPr>
        <w:t>služ</w:t>
      </w:r>
      <w:r w:rsidR="008C6DE2">
        <w:rPr>
          <w:color w:val="0070C0"/>
          <w:u w:val="single"/>
        </w:rPr>
        <w:t>ie</w:t>
      </w:r>
      <w:r w:rsidR="008C6DE2" w:rsidRPr="00616090">
        <w:rPr>
          <w:color w:val="0070C0"/>
          <w:u w:val="single"/>
        </w:rPr>
        <w:t>b</w:t>
      </w:r>
      <w:r>
        <w:t>:</w:t>
      </w:r>
    </w:p>
    <w:p w:rsidR="001932DD" w:rsidRPr="00123A5B" w:rsidRDefault="00092A7B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>uvedie</w:t>
      </w:r>
      <w:r w:rsidR="00072241">
        <w:t xml:space="preserve">, že </w:t>
      </w:r>
      <w:r w:rsidR="00137C56" w:rsidRPr="00123A5B">
        <w:rPr>
          <w:color w:val="0070C0"/>
          <w:u w:val="single"/>
        </w:rPr>
        <w:t>člen</w:t>
      </w:r>
      <w:r w:rsidR="00072241">
        <w:t xml:space="preserve"> je </w:t>
      </w:r>
      <w:r>
        <w:t xml:space="preserve">autorom </w:t>
      </w:r>
      <w:r w:rsidR="00F05B6E">
        <w:t>kom</w:t>
      </w:r>
      <w:r w:rsidR="008E777A">
        <w:t>u</w:t>
      </w:r>
      <w:r w:rsidR="00F05B6E">
        <w:t>n</w:t>
      </w:r>
      <w:r w:rsidR="008E777A">
        <w:t>i</w:t>
      </w:r>
      <w:r w:rsidR="00F05B6E">
        <w:t>káci</w:t>
      </w:r>
      <w:r w:rsidR="00A40007">
        <w:t>e</w:t>
      </w:r>
      <w:r w:rsidR="00F05B6E">
        <w:t xml:space="preserve"> n</w:t>
      </w:r>
      <w:r w:rsidR="00E631C1">
        <w:t>a</w:t>
      </w:r>
      <w:r w:rsidR="00F05B6E">
        <w:t>pr. správy</w:t>
      </w:r>
      <w:r w:rsidR="00123A5B">
        <w:t>,</w:t>
      </w:r>
    </w:p>
    <w:p w:rsidR="001932DD" w:rsidRPr="00123A5B" w:rsidRDefault="00092A7B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>uvedie</w:t>
      </w:r>
      <w:r w:rsidR="00072241">
        <w:t xml:space="preserve">, že </w:t>
      </w:r>
      <w:r w:rsidR="00137C56" w:rsidRPr="00123A5B">
        <w:rPr>
          <w:color w:val="0070C0"/>
          <w:u w:val="single"/>
        </w:rPr>
        <w:t>člen</w:t>
      </w:r>
      <w:r w:rsidR="00072241">
        <w:t xml:space="preserve"> preberá zodpovednosť za výsledky, s </w:t>
      </w:r>
      <w:r w:rsidR="00E631C1">
        <w:t>uvedením</w:t>
      </w:r>
      <w:r w:rsidR="00072241">
        <w:t xml:space="preserve"> prípadných označených výhrad</w:t>
      </w:r>
      <w:r w:rsidR="00123A5B">
        <w:t>,</w:t>
      </w:r>
    </w:p>
    <w:p w:rsidR="001932DD" w:rsidRPr="00123A5B" w:rsidRDefault="00072241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>uv</w:t>
      </w:r>
      <w:r w:rsidR="00092A7B">
        <w:t>edie</w:t>
      </w:r>
      <w:r>
        <w:t xml:space="preserve"> postavenie</w:t>
      </w:r>
      <w:r w:rsidR="00092A7B">
        <w:t xml:space="preserve"> v ktorom </w:t>
      </w:r>
      <w:r w:rsidR="00137C56" w:rsidRPr="00123A5B">
        <w:rPr>
          <w:color w:val="0070C0"/>
          <w:u w:val="single"/>
        </w:rPr>
        <w:t>člen</w:t>
      </w:r>
      <w:r>
        <w:t xml:space="preserve"> koná</w:t>
      </w:r>
      <w:r w:rsidR="00123A5B">
        <w:t>,</w:t>
      </w:r>
    </w:p>
    <w:p w:rsidR="001932DD" w:rsidRPr="00123A5B" w:rsidRDefault="00072241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>urč</w:t>
      </w:r>
      <w:r w:rsidR="00092A7B">
        <w:t>í</w:t>
      </w:r>
      <w:r>
        <w:t xml:space="preserve"> </w:t>
      </w:r>
      <w:r w:rsidR="008C6DE2" w:rsidRPr="00123A5B">
        <w:rPr>
          <w:color w:val="0070C0"/>
          <w:u w:val="single"/>
        </w:rPr>
        <w:t>určeného užívateľa</w:t>
      </w:r>
      <w:r w:rsidR="008C6DE2" w:rsidDel="008C6DE2">
        <w:t xml:space="preserve"> </w:t>
      </w:r>
      <w:r>
        <w:t xml:space="preserve">(-ov) </w:t>
      </w:r>
      <w:r w:rsidR="008C6DE2">
        <w:t xml:space="preserve">všetkých </w:t>
      </w:r>
      <w:r>
        <w:t xml:space="preserve">analýz a </w:t>
      </w:r>
      <w:r w:rsidR="008C6DE2">
        <w:t xml:space="preserve">odporúčaní zahrnutých </w:t>
      </w:r>
      <w:r>
        <w:t xml:space="preserve">v </w:t>
      </w:r>
      <w:r w:rsidR="00FE33BB">
        <w:t>komunikácii napr. správe</w:t>
      </w:r>
      <w:r>
        <w:t>;</w:t>
      </w:r>
    </w:p>
    <w:p w:rsidR="001932DD" w:rsidRPr="00123A5B" w:rsidRDefault="00072241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>uv</w:t>
      </w:r>
      <w:r w:rsidR="00092A7B">
        <w:t>edie</w:t>
      </w:r>
      <w:r>
        <w:t xml:space="preserve"> rozsah a účel </w:t>
      </w:r>
      <w:r w:rsidR="00FE33BB">
        <w:t>zadania</w:t>
      </w:r>
      <w:r w:rsidR="00123A5B">
        <w:t>,</w:t>
      </w:r>
      <w:r>
        <w:t xml:space="preserve"> </w:t>
      </w:r>
    </w:p>
    <w:p w:rsidR="001932DD" w:rsidRPr="00A40007" w:rsidRDefault="00123A5B" w:rsidP="00123A5B">
      <w:pPr>
        <w:pStyle w:val="ListParagraph"/>
        <w:numPr>
          <w:ilvl w:val="0"/>
          <w:numId w:val="14"/>
        </w:numPr>
        <w:spacing w:before="57"/>
        <w:rPr>
          <w:sz w:val="21"/>
        </w:rPr>
      </w:pPr>
      <w:r>
        <w:t xml:space="preserve"> a </w:t>
      </w:r>
      <w:r w:rsidR="00072241">
        <w:t>uv</w:t>
      </w:r>
      <w:r w:rsidR="00092A7B">
        <w:t>edie</w:t>
      </w:r>
      <w:r w:rsidR="00072241">
        <w:t xml:space="preserve">, do akej miery a ako je možné získať doplňujúce informácie a vysvetlenia od </w:t>
      </w:r>
      <w:r w:rsidR="00072241" w:rsidRPr="00642DF8">
        <w:rPr>
          <w:color w:val="0070C0"/>
          <w:u w:val="single"/>
        </w:rPr>
        <w:t>člena</w:t>
      </w:r>
      <w:r w:rsidR="00072241">
        <w:t xml:space="preserve"> alebo inej osoby</w:t>
      </w:r>
      <w:r w:rsidR="00A40007">
        <w:t>,</w:t>
      </w:r>
    </w:p>
    <w:p w:rsidR="00D14FFE" w:rsidRDefault="00A40007">
      <w:pPr>
        <w:pStyle w:val="ListParagraph"/>
        <w:spacing w:before="57"/>
        <w:rPr>
          <w:sz w:val="21"/>
        </w:rPr>
      </w:pPr>
      <w:r>
        <w:t xml:space="preserve">pokiaľ to </w:t>
      </w:r>
      <w:r w:rsidRPr="00137C56">
        <w:rPr>
          <w:color w:val="0070C0"/>
          <w:u w:val="single"/>
        </w:rPr>
        <w:t>člen</w:t>
      </w:r>
      <w:r>
        <w:t xml:space="preserve"> nepovažuje za neprimerané (v takom prípade odchýlka od týchto požiadaviek nevytvára požiadavku na zverejnenie podľa odseku 1.2.2 písm. a)).</w:t>
      </w:r>
    </w:p>
    <w:p w:rsidR="001B29CB" w:rsidRDefault="001B29CB" w:rsidP="001B29CB">
      <w:pPr>
        <w:spacing w:before="57"/>
        <w:rPr>
          <w:sz w:val="21"/>
        </w:rPr>
      </w:pPr>
    </w:p>
    <w:p w:rsidR="001B29CB" w:rsidRPr="001B29CB" w:rsidRDefault="001B29CB" w:rsidP="001B29CB">
      <w:pPr>
        <w:pStyle w:val="Heading2"/>
      </w:pPr>
      <w:r>
        <w:t>Časť</w:t>
      </w:r>
      <w:r w:rsidRPr="001B29CB">
        <w:t xml:space="preserve"> 5. Záverečné ustanovenia</w:t>
      </w:r>
    </w:p>
    <w:p w:rsidR="001B29CB" w:rsidRDefault="001B29CB" w:rsidP="001B29CB">
      <w:pPr>
        <w:spacing w:before="57"/>
        <w:rPr>
          <w:sz w:val="21"/>
        </w:rPr>
      </w:pPr>
    </w:p>
    <w:p w:rsidR="001B29CB" w:rsidRPr="001B29CB" w:rsidRDefault="001B29CB" w:rsidP="001B29CB">
      <w:pPr>
        <w:spacing w:before="57"/>
      </w:pPr>
      <w:r w:rsidRPr="009B2B94">
        <w:t xml:space="preserve">Tento Kódex </w:t>
      </w:r>
      <w:r>
        <w:t>člena Slovenskej spoločnosti aktuárov</w:t>
      </w:r>
      <w:r w:rsidRPr="009B2B94">
        <w:t xml:space="preserve"> </w:t>
      </w:r>
      <w:r w:rsidRPr="001B29CB">
        <w:t>bol schválený Valným zhromaždením SSA dňa 11.12.2017. Týmto dňom nadobúda svoju účinnosť.</w:t>
      </w:r>
    </w:p>
    <w:p w:rsidR="001B29CB" w:rsidRDefault="001B29CB" w:rsidP="001B29CB">
      <w:pPr>
        <w:spacing w:before="57"/>
      </w:pPr>
    </w:p>
    <w:p w:rsidR="001B29CB" w:rsidRPr="001B29CB" w:rsidRDefault="001B29CB" w:rsidP="001B29CB">
      <w:pPr>
        <w:spacing w:before="57"/>
      </w:pPr>
      <w:r w:rsidRPr="001B29CB">
        <w:t xml:space="preserve">Zrušuje sa </w:t>
      </w:r>
      <w:r w:rsidRPr="009B2B94">
        <w:t xml:space="preserve">Kódex </w:t>
      </w:r>
      <w:r>
        <w:t>člena Slovenskej spoločnosti aktuárov</w:t>
      </w:r>
      <w:r w:rsidRPr="001B29CB">
        <w:t xml:space="preserve"> schválený Valným zhromaždením SSA dňa 13. 09. 2005.</w:t>
      </w:r>
    </w:p>
    <w:sectPr w:rsidR="001B29CB" w:rsidRPr="001B29CB" w:rsidSect="001932DD">
      <w:headerReference w:type="default" r:id="rId7"/>
      <w:foot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46" w:rsidRDefault="001A4F46" w:rsidP="00CA32D7">
      <w:r>
        <w:separator/>
      </w:r>
    </w:p>
  </w:endnote>
  <w:endnote w:type="continuationSeparator" w:id="0">
    <w:p w:rsidR="001A4F46" w:rsidRDefault="001A4F46" w:rsidP="00C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nux Libertine G">
    <w:altName w:val="Times New Roman"/>
    <w:charset w:val="01"/>
    <w:family w:val="auto"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44091"/>
      <w:docPartObj>
        <w:docPartGallery w:val="Page Numbers (Bottom of Page)"/>
        <w:docPartUnique/>
      </w:docPartObj>
    </w:sdtPr>
    <w:sdtEndPr/>
    <w:sdtContent>
      <w:p w:rsidR="00F33D60" w:rsidRDefault="00861460">
        <w:pPr>
          <w:pStyle w:val="Footer"/>
          <w:jc w:val="right"/>
        </w:pPr>
        <w:r>
          <w:fldChar w:fldCharType="begin"/>
        </w:r>
        <w:r w:rsidR="000A0F62">
          <w:instrText xml:space="preserve"> PAGE   \* MERGEFORMAT </w:instrText>
        </w:r>
        <w:r>
          <w:fldChar w:fldCharType="separate"/>
        </w:r>
        <w:r w:rsidR="00B33F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D60" w:rsidRDefault="00F33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46" w:rsidRDefault="001A4F46" w:rsidP="00CA32D7">
      <w:r>
        <w:separator/>
      </w:r>
    </w:p>
  </w:footnote>
  <w:footnote w:type="continuationSeparator" w:id="0">
    <w:p w:rsidR="001A4F46" w:rsidRDefault="001A4F46" w:rsidP="00CA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D60" w:rsidRDefault="00F33D60">
    <w:pPr>
      <w:pStyle w:val="Header"/>
    </w:pPr>
  </w:p>
  <w:p w:rsidR="00F33D60" w:rsidRDefault="00F33D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6B2"/>
    <w:multiLevelType w:val="hybridMultilevel"/>
    <w:tmpl w:val="87A07366"/>
    <w:lvl w:ilvl="0" w:tplc="FA4CD78A">
      <w:start w:val="1"/>
      <w:numFmt w:val="bullet"/>
      <w:lvlText w:val="-"/>
      <w:lvlJc w:val="left"/>
      <w:pPr>
        <w:ind w:left="1080" w:hanging="360"/>
      </w:pPr>
      <w:rPr>
        <w:rFonts w:ascii="Linux Libertine G" w:eastAsia="WenQuanYi Micro Hei" w:hAnsi="Linux Libertine G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362C2"/>
    <w:multiLevelType w:val="hybridMultilevel"/>
    <w:tmpl w:val="86AAB1A6"/>
    <w:lvl w:ilvl="0" w:tplc="AE047B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778B0"/>
    <w:multiLevelType w:val="hybridMultilevel"/>
    <w:tmpl w:val="0F2675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C6282"/>
    <w:multiLevelType w:val="hybridMultilevel"/>
    <w:tmpl w:val="C3308C74"/>
    <w:lvl w:ilvl="0" w:tplc="1458EF3E">
      <w:numFmt w:val="bullet"/>
      <w:lvlText w:val="-"/>
      <w:lvlJc w:val="left"/>
      <w:pPr>
        <w:ind w:left="720" w:hanging="360"/>
      </w:pPr>
      <w:rPr>
        <w:rFonts w:ascii="Linux Libertine G" w:eastAsia="WenQuanYi Micro Hei" w:hAnsi="Linux Libertine G" w:cs="Lohit Devanaga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62B4C"/>
    <w:multiLevelType w:val="hybridMultilevel"/>
    <w:tmpl w:val="94D41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10189"/>
    <w:multiLevelType w:val="hybridMultilevel"/>
    <w:tmpl w:val="04220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1FDD"/>
    <w:multiLevelType w:val="hybridMultilevel"/>
    <w:tmpl w:val="2FEAA158"/>
    <w:lvl w:ilvl="0" w:tplc="04090017">
      <w:start w:val="1"/>
      <w:numFmt w:val="lowerLetter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310722D4"/>
    <w:multiLevelType w:val="hybridMultilevel"/>
    <w:tmpl w:val="7778D092"/>
    <w:lvl w:ilvl="0" w:tplc="412495D4">
      <w:start w:val="2"/>
      <w:numFmt w:val="bullet"/>
      <w:lvlText w:val="-"/>
      <w:lvlJc w:val="left"/>
      <w:pPr>
        <w:ind w:left="720" w:hanging="360"/>
      </w:pPr>
      <w:rPr>
        <w:rFonts w:ascii="Linux Libertine G" w:eastAsia="WenQuanYi Micro Hei" w:hAnsi="Linux Libertine G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C73D4"/>
    <w:multiLevelType w:val="hybridMultilevel"/>
    <w:tmpl w:val="D8CEF848"/>
    <w:lvl w:ilvl="0" w:tplc="04090017">
      <w:start w:val="1"/>
      <w:numFmt w:val="lowerLetter"/>
      <w:lvlText w:val="%1)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9" w15:restartNumberingAfterBreak="0">
    <w:nsid w:val="4C633CCA"/>
    <w:multiLevelType w:val="hybridMultilevel"/>
    <w:tmpl w:val="49A25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C5739"/>
    <w:multiLevelType w:val="hybridMultilevel"/>
    <w:tmpl w:val="CBBED8C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F42BE"/>
    <w:multiLevelType w:val="hybridMultilevel"/>
    <w:tmpl w:val="7EB67830"/>
    <w:lvl w:ilvl="0" w:tplc="85EE92FC">
      <w:start w:val="3"/>
      <w:numFmt w:val="bullet"/>
      <w:lvlText w:val="-"/>
      <w:lvlJc w:val="left"/>
      <w:pPr>
        <w:ind w:left="720" w:hanging="360"/>
      </w:pPr>
      <w:rPr>
        <w:rFonts w:ascii="Linux Libertine G" w:eastAsia="WenQuanYi Micro Hei" w:hAnsi="Linux Libertine G" w:cs="Lohit Devanaga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5741D"/>
    <w:multiLevelType w:val="hybridMultilevel"/>
    <w:tmpl w:val="6BB6C392"/>
    <w:lvl w:ilvl="0" w:tplc="85EE92FC">
      <w:start w:val="3"/>
      <w:numFmt w:val="bullet"/>
      <w:lvlText w:val="-"/>
      <w:lvlJc w:val="left"/>
      <w:pPr>
        <w:ind w:left="720" w:hanging="360"/>
      </w:pPr>
      <w:rPr>
        <w:rFonts w:ascii="Linux Libertine G" w:eastAsia="WenQuanYi Micro Hei" w:hAnsi="Linux Libertine G" w:cs="Lohit Devanaga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B4FDE"/>
    <w:multiLevelType w:val="hybridMultilevel"/>
    <w:tmpl w:val="77FC9528"/>
    <w:lvl w:ilvl="0" w:tplc="0680A884">
      <w:start w:val="2"/>
      <w:numFmt w:val="bullet"/>
      <w:lvlText w:val="-"/>
      <w:lvlJc w:val="left"/>
      <w:pPr>
        <w:ind w:left="927" w:hanging="360"/>
      </w:pPr>
      <w:rPr>
        <w:rFonts w:ascii="Linux Libertine G" w:eastAsia="WenQuanYi Micro Hei" w:hAnsi="Linux Libertine G" w:cs="Mang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DD"/>
    <w:rsid w:val="0001535C"/>
    <w:rsid w:val="0002048A"/>
    <w:rsid w:val="00031E24"/>
    <w:rsid w:val="00070AB9"/>
    <w:rsid w:val="00072241"/>
    <w:rsid w:val="00080333"/>
    <w:rsid w:val="000922FD"/>
    <w:rsid w:val="00092A7B"/>
    <w:rsid w:val="00096752"/>
    <w:rsid w:val="000A0F62"/>
    <w:rsid w:val="00123A5B"/>
    <w:rsid w:val="00137C56"/>
    <w:rsid w:val="00155D69"/>
    <w:rsid w:val="001932DD"/>
    <w:rsid w:val="001A1BD0"/>
    <w:rsid w:val="001A4F46"/>
    <w:rsid w:val="001B29CB"/>
    <w:rsid w:val="001C1334"/>
    <w:rsid w:val="002402CA"/>
    <w:rsid w:val="002C2F1C"/>
    <w:rsid w:val="002D32DD"/>
    <w:rsid w:val="00321579"/>
    <w:rsid w:val="0033007F"/>
    <w:rsid w:val="00382209"/>
    <w:rsid w:val="0038753E"/>
    <w:rsid w:val="003D0C95"/>
    <w:rsid w:val="00411566"/>
    <w:rsid w:val="004D7BC8"/>
    <w:rsid w:val="005068E2"/>
    <w:rsid w:val="00540773"/>
    <w:rsid w:val="00574257"/>
    <w:rsid w:val="00616090"/>
    <w:rsid w:val="00642DF8"/>
    <w:rsid w:val="006F7D8C"/>
    <w:rsid w:val="00721F71"/>
    <w:rsid w:val="00755E24"/>
    <w:rsid w:val="007B31EE"/>
    <w:rsid w:val="00861460"/>
    <w:rsid w:val="008B3CEA"/>
    <w:rsid w:val="008C6DE2"/>
    <w:rsid w:val="008D3338"/>
    <w:rsid w:val="008D79E6"/>
    <w:rsid w:val="008E777A"/>
    <w:rsid w:val="00953CAD"/>
    <w:rsid w:val="00995D92"/>
    <w:rsid w:val="009A33C6"/>
    <w:rsid w:val="009E267A"/>
    <w:rsid w:val="00A10450"/>
    <w:rsid w:val="00A27FF2"/>
    <w:rsid w:val="00A40007"/>
    <w:rsid w:val="00A5486C"/>
    <w:rsid w:val="00A878A9"/>
    <w:rsid w:val="00A927A8"/>
    <w:rsid w:val="00AD3D0F"/>
    <w:rsid w:val="00B32BEF"/>
    <w:rsid w:val="00B33F85"/>
    <w:rsid w:val="00C279E1"/>
    <w:rsid w:val="00C564A1"/>
    <w:rsid w:val="00CA32D7"/>
    <w:rsid w:val="00CB4D84"/>
    <w:rsid w:val="00CD2560"/>
    <w:rsid w:val="00CF37BB"/>
    <w:rsid w:val="00D14FFE"/>
    <w:rsid w:val="00D30D27"/>
    <w:rsid w:val="00D53B04"/>
    <w:rsid w:val="00DE1599"/>
    <w:rsid w:val="00E07B7E"/>
    <w:rsid w:val="00E631C1"/>
    <w:rsid w:val="00EE0BE5"/>
    <w:rsid w:val="00F05B6E"/>
    <w:rsid w:val="00F07E4B"/>
    <w:rsid w:val="00F24E6C"/>
    <w:rsid w:val="00F33D60"/>
    <w:rsid w:val="00F50A5F"/>
    <w:rsid w:val="00F62934"/>
    <w:rsid w:val="00F86254"/>
    <w:rsid w:val="00FD2F2E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1CC4D9-D31F-4FE9-81C5-5B77AA83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nux Libertine G" w:eastAsia="WenQuanYi Micro Hei" w:hAnsi="Linux Libertine G" w:cs="Lohit Devanagari"/>
        <w:kern w:val="2"/>
        <w:sz w:val="2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2DD"/>
  </w:style>
  <w:style w:type="paragraph" w:styleId="Heading1">
    <w:name w:val="heading 1"/>
    <w:basedOn w:val="Normal"/>
    <w:next w:val="Normal"/>
    <w:link w:val="Heading1Char"/>
    <w:uiPriority w:val="9"/>
    <w:qFormat/>
    <w:rsid w:val="00CA32D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E2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E24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1932DD"/>
    <w:pPr>
      <w:keepNext/>
      <w:spacing w:before="240" w:after="120"/>
    </w:pPr>
    <w:rPr>
      <w:rFonts w:ascii="Liberation Sans" w:hAnsi="Liberation Sans"/>
      <w:sz w:val="26"/>
      <w:szCs w:val="28"/>
    </w:rPr>
  </w:style>
  <w:style w:type="paragraph" w:styleId="BodyText">
    <w:name w:val="Body Text"/>
    <w:basedOn w:val="Normal"/>
    <w:rsid w:val="001932DD"/>
    <w:pPr>
      <w:spacing w:after="140" w:line="288" w:lineRule="auto"/>
    </w:pPr>
  </w:style>
  <w:style w:type="paragraph" w:styleId="List">
    <w:name w:val="List"/>
    <w:basedOn w:val="BodyText"/>
    <w:rsid w:val="001932DD"/>
  </w:style>
  <w:style w:type="paragraph" w:styleId="Caption">
    <w:name w:val="caption"/>
    <w:basedOn w:val="Normal"/>
    <w:qFormat/>
    <w:rsid w:val="001932D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932DD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932DD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2DD"/>
    <w:rPr>
      <w:rFonts w:cs="Mangal"/>
      <w:sz w:val="20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32D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E24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E24"/>
    <w:rPr>
      <w:rFonts w:ascii="Tahoma" w:hAnsi="Tahoma" w:cs="Mangal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031E24"/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34"/>
    <w:qFormat/>
    <w:rsid w:val="00031E24"/>
    <w:pPr>
      <w:ind w:left="720"/>
      <w:contextualSpacing/>
    </w:pPr>
    <w:rPr>
      <w:rFonts w:cs="Mangal"/>
    </w:rPr>
  </w:style>
  <w:style w:type="character" w:customStyle="1" w:styleId="Heading3Char">
    <w:name w:val="Heading 3 Char"/>
    <w:basedOn w:val="DefaultParagraphFont"/>
    <w:link w:val="Heading3"/>
    <w:uiPriority w:val="9"/>
    <w:rsid w:val="00031E24"/>
    <w:rPr>
      <w:rFonts w:asciiTheme="majorHAnsi" w:eastAsiaTheme="majorEastAsia" w:hAnsiTheme="majorHAnsi" w:cs="Mangal"/>
      <w:b/>
      <w:b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4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A1"/>
    <w:rPr>
      <w:rFonts w:cs="Mangal"/>
      <w:b/>
      <w:b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32D7"/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2D7"/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A32D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A32D7"/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Header">
    <w:name w:val="header"/>
    <w:basedOn w:val="Normal"/>
    <w:link w:val="HeaderChar"/>
    <w:uiPriority w:val="99"/>
    <w:unhideWhenUsed/>
    <w:rsid w:val="00F33D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F33D60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F33D60"/>
    <w:pPr>
      <w:tabs>
        <w:tab w:val="center" w:pos="4680"/>
        <w:tab w:val="right" w:pos="9360"/>
      </w:tabs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F33D60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</cp:revision>
  <cp:lastPrinted>2017-09-25T14:40:00Z</cp:lastPrinted>
  <dcterms:created xsi:type="dcterms:W3CDTF">2018-02-08T20:20:00Z</dcterms:created>
  <dcterms:modified xsi:type="dcterms:W3CDTF">2018-02-08T20:20:00Z</dcterms:modified>
  <dc:language>sk-SK</dc:language>
</cp:coreProperties>
</file>